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3D577" w14:textId="30889DDF" w:rsidR="007644B1" w:rsidRDefault="004E710C">
      <w:pPr>
        <w:rPr>
          <w:b/>
          <w:u w:val="single"/>
          <w:bdr w:val="none" w:sz="0" w:space="0" w:color="auto" w:frame="1"/>
        </w:rPr>
      </w:pPr>
      <w:r>
        <w:rPr>
          <w:b/>
          <w:u w:val="single"/>
          <w:bdr w:val="none" w:sz="0" w:space="0" w:color="auto" w:frame="1"/>
        </w:rPr>
        <w:t xml:space="preserve">Medical Statistician </w:t>
      </w:r>
      <w:r w:rsidR="007644B1">
        <w:rPr>
          <w:b/>
          <w:u w:val="single"/>
          <w:bdr w:val="none" w:sz="0" w:space="0" w:color="auto" w:frame="1"/>
        </w:rPr>
        <w:t>- Level 7 Apprenticeship</w:t>
      </w:r>
      <w:r w:rsidR="00CD38C9">
        <w:rPr>
          <w:b/>
          <w:u w:val="single"/>
          <w:bdr w:val="none" w:sz="0" w:space="0" w:color="auto" w:frame="1"/>
        </w:rPr>
        <w:t xml:space="preserve"> Standard</w:t>
      </w:r>
      <w:r w:rsidR="007644B1">
        <w:rPr>
          <w:b/>
          <w:u w:val="single"/>
          <w:bdr w:val="none" w:sz="0" w:space="0" w:color="auto" w:frame="1"/>
        </w:rPr>
        <w:t xml:space="preserve"> </w:t>
      </w:r>
      <w:r w:rsidR="00FE40E5">
        <w:rPr>
          <w:b/>
          <w:u w:val="single"/>
          <w:bdr w:val="none" w:sz="0" w:space="0" w:color="auto" w:frame="1"/>
        </w:rPr>
        <w:t>–</w:t>
      </w:r>
      <w:r w:rsidR="007644B1">
        <w:rPr>
          <w:b/>
          <w:u w:val="single"/>
          <w:bdr w:val="none" w:sz="0" w:space="0" w:color="auto" w:frame="1"/>
        </w:rPr>
        <w:t xml:space="preserve"> Draft</w:t>
      </w:r>
      <w:r w:rsidR="00EA4475">
        <w:rPr>
          <w:b/>
          <w:u w:val="single"/>
          <w:bdr w:val="none" w:sz="0" w:space="0" w:color="auto" w:frame="1"/>
        </w:rPr>
        <w:t xml:space="preserve"> </w:t>
      </w:r>
      <w:r w:rsidR="00425DC9">
        <w:rPr>
          <w:b/>
          <w:u w:val="single"/>
          <w:bdr w:val="none" w:sz="0" w:space="0" w:color="auto" w:frame="1"/>
        </w:rPr>
        <w:t>v</w:t>
      </w:r>
      <w:r>
        <w:rPr>
          <w:b/>
          <w:u w:val="single"/>
          <w:bdr w:val="none" w:sz="0" w:space="0" w:color="auto" w:frame="1"/>
        </w:rPr>
        <w:t>8</w:t>
      </w:r>
    </w:p>
    <w:p w14:paraId="5A111756" w14:textId="77777777" w:rsidR="007644B1" w:rsidRDefault="007644B1">
      <w:pPr>
        <w:rPr>
          <w:b/>
          <w:u w:val="single"/>
          <w:bdr w:val="none" w:sz="0" w:space="0" w:color="auto" w:frame="1"/>
        </w:rPr>
      </w:pPr>
    </w:p>
    <w:p w14:paraId="37700542" w14:textId="118B00FB" w:rsidR="00477B34" w:rsidRPr="0094684E" w:rsidRDefault="00477B34">
      <w:pPr>
        <w:rPr>
          <w:b/>
          <w:sz w:val="24"/>
          <w:szCs w:val="24"/>
          <w:bdr w:val="none" w:sz="0" w:space="0" w:color="auto" w:frame="1"/>
        </w:rPr>
      </w:pPr>
      <w:r w:rsidRPr="0094684E">
        <w:rPr>
          <w:b/>
          <w:sz w:val="24"/>
          <w:szCs w:val="24"/>
          <w:bdr w:val="none" w:sz="0" w:space="0" w:color="auto" w:frame="1"/>
        </w:rPr>
        <w:t>Overview of role</w:t>
      </w:r>
    </w:p>
    <w:p w14:paraId="078789C5" w14:textId="6DC1254C" w:rsidR="00477B34" w:rsidRDefault="00477B34" w:rsidP="00340860">
      <w:pPr>
        <w:jc w:val="both"/>
        <w:rPr>
          <w:sz w:val="22"/>
          <w:bdr w:val="nil"/>
          <w:lang w:val="en-GB" w:eastAsia="en-GB"/>
        </w:rPr>
      </w:pPr>
      <w:r>
        <w:rPr>
          <w:sz w:val="22"/>
          <w:bdr w:val="nil"/>
          <w:lang w:val="en-GB" w:eastAsia="en-GB"/>
        </w:rPr>
        <w:t xml:space="preserve">Design, analyse, interpret and report data from research studies aimed at understanding what effect a medical/healthcare intervention is having in terms of safety and/or efficacy </w:t>
      </w:r>
    </w:p>
    <w:p w14:paraId="30E99747" w14:textId="77777777" w:rsidR="0094684E" w:rsidRDefault="0094684E">
      <w:pPr>
        <w:rPr>
          <w:b/>
          <w:bdr w:val="none" w:sz="0" w:space="0" w:color="auto" w:frame="1"/>
        </w:rPr>
      </w:pPr>
    </w:p>
    <w:p w14:paraId="6DD42DCB" w14:textId="0D37CE14" w:rsidR="00477B34" w:rsidRPr="0094684E" w:rsidRDefault="0094684E">
      <w:pPr>
        <w:rPr>
          <w:b/>
          <w:sz w:val="24"/>
          <w:szCs w:val="24"/>
          <w:bdr w:val="none" w:sz="0" w:space="0" w:color="auto" w:frame="1"/>
        </w:rPr>
      </w:pPr>
      <w:r w:rsidRPr="0094684E">
        <w:rPr>
          <w:b/>
          <w:sz w:val="24"/>
          <w:szCs w:val="24"/>
          <w:bdr w:val="none" w:sz="0" w:space="0" w:color="auto" w:frame="1"/>
        </w:rPr>
        <w:t>Details of standard</w:t>
      </w:r>
    </w:p>
    <w:p w14:paraId="5CB927AA" w14:textId="25C0BB0A" w:rsidR="007644B1" w:rsidRPr="00477B34" w:rsidRDefault="007644B1">
      <w:pPr>
        <w:rPr>
          <w:b/>
          <w:bdr w:val="none" w:sz="0" w:space="0" w:color="auto" w:frame="1"/>
        </w:rPr>
      </w:pPr>
      <w:r w:rsidRPr="00477B34">
        <w:rPr>
          <w:b/>
          <w:bdr w:val="none" w:sz="0" w:space="0" w:color="auto" w:frame="1"/>
        </w:rPr>
        <w:t xml:space="preserve">Occupational </w:t>
      </w:r>
      <w:r w:rsidR="00477B34">
        <w:rPr>
          <w:b/>
          <w:bdr w:val="none" w:sz="0" w:space="0" w:color="auto" w:frame="1"/>
        </w:rPr>
        <w:t xml:space="preserve">Summary </w:t>
      </w:r>
    </w:p>
    <w:p w14:paraId="6390E850" w14:textId="136A094B" w:rsidR="00FE40E5" w:rsidRDefault="007644B1" w:rsidP="00340860">
      <w:pPr>
        <w:spacing w:after="0" w:line="256" w:lineRule="auto"/>
        <w:jc w:val="both"/>
        <w:rPr>
          <w:sz w:val="22"/>
          <w:bdr w:val="nil"/>
          <w:lang w:val="en-GB" w:eastAsia="en-GB"/>
        </w:rPr>
      </w:pPr>
      <w:r w:rsidRPr="00AE3289">
        <w:rPr>
          <w:b/>
          <w:bCs/>
          <w:bdr w:val="none" w:sz="0" w:space="0" w:color="auto" w:frame="1"/>
        </w:rPr>
        <w:t>This occupation is found in</w:t>
      </w:r>
      <w:r w:rsidRPr="00FE40E5">
        <w:rPr>
          <w:bdr w:val="none" w:sz="0" w:space="0" w:color="auto" w:frame="1"/>
        </w:rPr>
        <w:t xml:space="preserve"> a wide range of industries including </w:t>
      </w:r>
      <w:r w:rsidR="00FE40E5" w:rsidRPr="00FE40E5">
        <w:rPr>
          <w:bdr w:val="none" w:sz="0" w:space="0" w:color="auto" w:frame="1"/>
        </w:rPr>
        <w:t>the</w:t>
      </w:r>
      <w:r w:rsidR="00FE40E5" w:rsidRPr="00FE40E5">
        <w:rPr>
          <w:sz w:val="22"/>
          <w:bdr w:val="nil"/>
          <w:lang w:val="en-GB" w:eastAsia="en-GB"/>
        </w:rPr>
        <w:t xml:space="preserve"> </w:t>
      </w:r>
      <w:bookmarkStart w:id="0" w:name="_Hlk57378092"/>
      <w:r w:rsidR="00FE40E5" w:rsidRPr="00FE40E5">
        <w:rPr>
          <w:sz w:val="22"/>
          <w:bdr w:val="nil"/>
          <w:lang w:val="en-GB" w:eastAsia="en-GB"/>
        </w:rPr>
        <w:t>Pharmaceutical, Health</w:t>
      </w:r>
      <w:r w:rsidR="00FE40E5">
        <w:rPr>
          <w:sz w:val="22"/>
          <w:bdr w:val="nil"/>
          <w:lang w:val="en-GB" w:eastAsia="en-GB"/>
        </w:rPr>
        <w:t xml:space="preserve"> Care, Medical Device Technology, Biotechnology, </w:t>
      </w:r>
      <w:r w:rsidR="0035579B">
        <w:rPr>
          <w:sz w:val="22"/>
          <w:bdr w:val="nil"/>
          <w:lang w:val="en-GB" w:eastAsia="en-GB"/>
        </w:rPr>
        <w:t xml:space="preserve">Food and Environmental Safety, </w:t>
      </w:r>
      <w:r w:rsidR="00FE40E5">
        <w:rPr>
          <w:sz w:val="22"/>
          <w:bdr w:val="nil"/>
          <w:lang w:val="en-GB" w:eastAsia="en-GB"/>
        </w:rPr>
        <w:t>Regulatory and Academic sectors</w:t>
      </w:r>
      <w:bookmarkEnd w:id="0"/>
      <w:r w:rsidR="00FE40E5">
        <w:rPr>
          <w:sz w:val="22"/>
          <w:bdr w:val="nil"/>
          <w:lang w:val="en-GB" w:eastAsia="en-GB"/>
        </w:rPr>
        <w:t>.</w:t>
      </w:r>
      <w:r w:rsidR="004E710C">
        <w:rPr>
          <w:sz w:val="22"/>
          <w:bdr w:val="nil"/>
          <w:lang w:val="en-GB" w:eastAsia="en-GB"/>
        </w:rPr>
        <w:t xml:space="preserve">  The name Medical Statistician and </w:t>
      </w:r>
      <w:r w:rsidR="00DF082C">
        <w:rPr>
          <w:sz w:val="22"/>
          <w:bdr w:val="nil"/>
          <w:lang w:val="en-GB" w:eastAsia="en-GB"/>
        </w:rPr>
        <w:t>bio</w:t>
      </w:r>
      <w:r w:rsidR="004E710C">
        <w:rPr>
          <w:sz w:val="22"/>
          <w:bdr w:val="nil"/>
          <w:lang w:val="en-GB" w:eastAsia="en-GB"/>
        </w:rPr>
        <w:t>statistician are synonymous.  For simplicity and alignment to terminology used in numerous universities Medical Statistician is used for this apprenticeship.</w:t>
      </w:r>
    </w:p>
    <w:p w14:paraId="70843757" w14:textId="77777777" w:rsidR="006E68A6" w:rsidRDefault="006E68A6" w:rsidP="00340860">
      <w:pPr>
        <w:pStyle w:val="Heading5"/>
        <w:jc w:val="both"/>
        <w:rPr>
          <w:rFonts w:ascii="Arial" w:eastAsia="Arial" w:hAnsi="Arial" w:cs="Arial"/>
          <w:color w:val="000000"/>
          <w:sz w:val="22"/>
          <w:bdr w:val="nil"/>
          <w:lang w:val="en-GB" w:eastAsia="en-GB"/>
        </w:rPr>
      </w:pPr>
    </w:p>
    <w:p w14:paraId="55FAC7D2" w14:textId="74A1714B" w:rsidR="00CE62E5" w:rsidRDefault="00FE40E5" w:rsidP="00340860">
      <w:pPr>
        <w:pStyle w:val="Heading5"/>
        <w:jc w:val="both"/>
        <w:rPr>
          <w:rFonts w:ascii="Arial" w:eastAsia="Arial" w:hAnsi="Arial" w:cs="Arial"/>
          <w:color w:val="000000"/>
          <w:sz w:val="22"/>
          <w:bdr w:val="nil"/>
          <w:lang w:val="en-GB" w:eastAsia="en-GB"/>
        </w:rPr>
      </w:pPr>
      <w:r w:rsidRPr="00AE3289">
        <w:rPr>
          <w:rFonts w:ascii="Arial" w:eastAsia="Arial" w:hAnsi="Arial" w:cs="Arial"/>
          <w:b/>
          <w:bCs/>
          <w:color w:val="000000"/>
          <w:sz w:val="22"/>
          <w:bdr w:val="nil"/>
          <w:lang w:val="en-GB" w:eastAsia="en-GB"/>
        </w:rPr>
        <w:t>The broad purpose of the occupation</w:t>
      </w:r>
      <w:r>
        <w:rPr>
          <w:rFonts w:ascii="Arial" w:eastAsia="Arial" w:hAnsi="Arial" w:cs="Arial"/>
          <w:color w:val="000000"/>
          <w:sz w:val="22"/>
          <w:bdr w:val="nil"/>
          <w:lang w:val="en-GB" w:eastAsia="en-GB"/>
        </w:rPr>
        <w:t xml:space="preserve"> is</w:t>
      </w:r>
      <w:r w:rsidR="00A4271B">
        <w:rPr>
          <w:rFonts w:ascii="Arial" w:eastAsia="Arial" w:hAnsi="Arial" w:cs="Arial"/>
          <w:color w:val="000000"/>
          <w:sz w:val="22"/>
          <w:bdr w:val="nil"/>
          <w:lang w:val="en-GB" w:eastAsia="en-GB"/>
        </w:rPr>
        <w:t xml:space="preserve"> to</w:t>
      </w:r>
      <w:r>
        <w:rPr>
          <w:rFonts w:ascii="Arial" w:eastAsia="Arial" w:hAnsi="Arial" w:cs="Arial"/>
          <w:color w:val="000000"/>
          <w:sz w:val="22"/>
          <w:bdr w:val="nil"/>
          <w:lang w:val="en-GB" w:eastAsia="en-GB"/>
        </w:rPr>
        <w:t xml:space="preserve"> </w:t>
      </w:r>
      <w:r w:rsidR="00CE62E5">
        <w:rPr>
          <w:rFonts w:ascii="Arial" w:eastAsia="Arial" w:hAnsi="Arial" w:cs="Arial"/>
          <w:color w:val="000000"/>
          <w:sz w:val="22"/>
          <w:bdr w:val="nil"/>
          <w:lang w:val="en-GB" w:eastAsia="en-GB"/>
        </w:rPr>
        <w:t xml:space="preserve">provide statistical leadership to a </w:t>
      </w:r>
      <w:r w:rsidR="007E16FA">
        <w:rPr>
          <w:rFonts w:ascii="Arial" w:eastAsia="Arial" w:hAnsi="Arial" w:cs="Arial"/>
          <w:color w:val="000000"/>
          <w:sz w:val="22"/>
          <w:bdr w:val="nil"/>
          <w:lang w:val="en-GB" w:eastAsia="en-GB"/>
        </w:rPr>
        <w:t>multi-disciplinary team</w:t>
      </w:r>
      <w:r w:rsidR="003E627F">
        <w:rPr>
          <w:rFonts w:ascii="Arial" w:eastAsia="Arial" w:hAnsi="Arial" w:cs="Arial"/>
          <w:color w:val="000000"/>
          <w:sz w:val="22"/>
          <w:bdr w:val="nil"/>
          <w:lang w:val="en-GB" w:eastAsia="en-GB"/>
        </w:rPr>
        <w:t>,</w:t>
      </w:r>
      <w:r w:rsidR="007E16FA">
        <w:rPr>
          <w:rFonts w:ascii="Arial" w:eastAsia="Arial" w:hAnsi="Arial" w:cs="Arial"/>
          <w:color w:val="000000"/>
          <w:sz w:val="22"/>
          <w:bdr w:val="nil"/>
          <w:lang w:val="en-GB" w:eastAsia="en-GB"/>
        </w:rPr>
        <w:t xml:space="preserve"> to </w:t>
      </w:r>
      <w:r w:rsidR="00CE62E5">
        <w:rPr>
          <w:rFonts w:ascii="Arial" w:eastAsia="Arial" w:hAnsi="Arial" w:cs="Arial"/>
          <w:color w:val="000000"/>
          <w:sz w:val="22"/>
          <w:bdr w:val="nil"/>
          <w:lang w:val="en-GB" w:eastAsia="en-GB"/>
        </w:rPr>
        <w:t xml:space="preserve">ensure research studies are </w:t>
      </w:r>
      <w:r w:rsidR="007E16FA">
        <w:rPr>
          <w:rFonts w:ascii="Arial" w:eastAsia="Arial" w:hAnsi="Arial" w:cs="Arial"/>
          <w:color w:val="000000"/>
          <w:sz w:val="22"/>
          <w:bdr w:val="nil"/>
          <w:lang w:val="en-GB" w:eastAsia="en-GB"/>
        </w:rPr>
        <w:t>design</w:t>
      </w:r>
      <w:r w:rsidR="00CE62E5">
        <w:rPr>
          <w:rFonts w:ascii="Arial" w:eastAsia="Arial" w:hAnsi="Arial" w:cs="Arial"/>
          <w:color w:val="000000"/>
          <w:sz w:val="22"/>
          <w:bdr w:val="nil"/>
          <w:lang w:val="en-GB" w:eastAsia="en-GB"/>
        </w:rPr>
        <w:t>ed</w:t>
      </w:r>
      <w:r w:rsidR="007E16FA">
        <w:rPr>
          <w:rFonts w:ascii="Arial" w:eastAsia="Arial" w:hAnsi="Arial" w:cs="Arial"/>
          <w:color w:val="000000"/>
          <w:sz w:val="22"/>
          <w:bdr w:val="nil"/>
          <w:lang w:val="en-GB" w:eastAsia="en-GB"/>
        </w:rPr>
        <w:t>,</w:t>
      </w:r>
      <w:r w:rsidR="003E627F">
        <w:rPr>
          <w:rFonts w:ascii="Arial" w:eastAsia="Arial" w:hAnsi="Arial" w:cs="Arial"/>
          <w:color w:val="000000"/>
          <w:sz w:val="22"/>
          <w:bdr w:val="nil"/>
          <w:lang w:val="en-GB" w:eastAsia="en-GB"/>
        </w:rPr>
        <w:t xml:space="preserve"> conducted,</w:t>
      </w:r>
      <w:r w:rsidR="007E16FA">
        <w:rPr>
          <w:rFonts w:ascii="Arial" w:eastAsia="Arial" w:hAnsi="Arial" w:cs="Arial"/>
          <w:color w:val="000000"/>
          <w:sz w:val="22"/>
          <w:bdr w:val="nil"/>
          <w:lang w:val="en-GB" w:eastAsia="en-GB"/>
        </w:rPr>
        <w:t xml:space="preserve"> analyse</w:t>
      </w:r>
      <w:r w:rsidR="00CE62E5">
        <w:rPr>
          <w:rFonts w:ascii="Arial" w:eastAsia="Arial" w:hAnsi="Arial" w:cs="Arial"/>
          <w:color w:val="000000"/>
          <w:sz w:val="22"/>
          <w:bdr w:val="nil"/>
          <w:lang w:val="en-GB" w:eastAsia="en-GB"/>
        </w:rPr>
        <w:t>d</w:t>
      </w:r>
      <w:r w:rsidR="007E16FA">
        <w:rPr>
          <w:rFonts w:ascii="Arial" w:eastAsia="Arial" w:hAnsi="Arial" w:cs="Arial"/>
          <w:color w:val="000000"/>
          <w:sz w:val="22"/>
          <w:bdr w:val="nil"/>
          <w:lang w:val="en-GB" w:eastAsia="en-GB"/>
        </w:rPr>
        <w:t>, interpret</w:t>
      </w:r>
      <w:r w:rsidR="00CE62E5">
        <w:rPr>
          <w:rFonts w:ascii="Arial" w:eastAsia="Arial" w:hAnsi="Arial" w:cs="Arial"/>
          <w:color w:val="000000"/>
          <w:sz w:val="22"/>
          <w:bdr w:val="nil"/>
          <w:lang w:val="en-GB" w:eastAsia="en-GB"/>
        </w:rPr>
        <w:t>ed</w:t>
      </w:r>
      <w:r w:rsidR="007E16FA">
        <w:rPr>
          <w:rFonts w:ascii="Arial" w:eastAsia="Arial" w:hAnsi="Arial" w:cs="Arial"/>
          <w:color w:val="000000"/>
          <w:sz w:val="22"/>
          <w:bdr w:val="nil"/>
          <w:lang w:val="en-GB" w:eastAsia="en-GB"/>
        </w:rPr>
        <w:t xml:space="preserve"> and report</w:t>
      </w:r>
      <w:r w:rsidR="00CE62E5">
        <w:rPr>
          <w:rFonts w:ascii="Arial" w:eastAsia="Arial" w:hAnsi="Arial" w:cs="Arial"/>
          <w:color w:val="000000"/>
          <w:sz w:val="22"/>
          <w:bdr w:val="nil"/>
          <w:lang w:val="en-GB" w:eastAsia="en-GB"/>
        </w:rPr>
        <w:t>ed</w:t>
      </w:r>
      <w:r w:rsidR="007E16FA">
        <w:rPr>
          <w:rFonts w:ascii="Arial" w:eastAsia="Arial" w:hAnsi="Arial" w:cs="Arial"/>
          <w:color w:val="000000"/>
          <w:sz w:val="22"/>
          <w:bdr w:val="nil"/>
          <w:lang w:val="en-GB" w:eastAsia="en-GB"/>
        </w:rPr>
        <w:t xml:space="preserve"> in a way which is statistically valid</w:t>
      </w:r>
      <w:r w:rsidR="00CE62E5">
        <w:rPr>
          <w:rFonts w:ascii="Arial" w:eastAsia="Arial" w:hAnsi="Arial" w:cs="Arial"/>
          <w:color w:val="000000"/>
          <w:sz w:val="22"/>
          <w:bdr w:val="nil"/>
          <w:lang w:val="en-GB" w:eastAsia="en-GB"/>
        </w:rPr>
        <w:t>,</w:t>
      </w:r>
      <w:r w:rsidR="007E16FA">
        <w:rPr>
          <w:rFonts w:ascii="Arial" w:eastAsia="Arial" w:hAnsi="Arial" w:cs="Arial"/>
          <w:color w:val="000000"/>
          <w:sz w:val="22"/>
          <w:bdr w:val="nil"/>
          <w:lang w:val="en-GB" w:eastAsia="en-GB"/>
        </w:rPr>
        <w:t xml:space="preserve"> such that </w:t>
      </w:r>
      <w:r w:rsidR="00CE62E5">
        <w:rPr>
          <w:rFonts w:ascii="Arial" w:eastAsia="Arial" w:hAnsi="Arial" w:cs="Arial"/>
          <w:color w:val="000000"/>
          <w:sz w:val="22"/>
          <w:bdr w:val="nil"/>
          <w:lang w:val="en-GB" w:eastAsia="en-GB"/>
        </w:rPr>
        <w:t>conclusions are trustworthy and reliable</w:t>
      </w:r>
      <w:r w:rsidR="007E16FA">
        <w:rPr>
          <w:rFonts w:ascii="Arial" w:eastAsia="Arial" w:hAnsi="Arial" w:cs="Arial"/>
          <w:color w:val="000000"/>
          <w:sz w:val="22"/>
          <w:bdr w:val="nil"/>
          <w:lang w:val="en-GB" w:eastAsia="en-GB"/>
        </w:rPr>
        <w:t xml:space="preserve">. </w:t>
      </w:r>
      <w:r w:rsidR="00CE62E5">
        <w:rPr>
          <w:rFonts w:ascii="Arial" w:eastAsia="Arial" w:hAnsi="Arial" w:cs="Arial"/>
          <w:color w:val="000000"/>
          <w:sz w:val="22"/>
          <w:bdr w:val="nil"/>
          <w:lang w:val="en-GB" w:eastAsia="en-GB"/>
        </w:rPr>
        <w:t xml:space="preserve"> Research studies are conducted in a wide variety of settings, often designed to test potential new treatments </w:t>
      </w:r>
      <w:r w:rsidR="00A4271B">
        <w:rPr>
          <w:rFonts w:ascii="Arial" w:eastAsia="Arial" w:hAnsi="Arial" w:cs="Arial"/>
          <w:color w:val="000000"/>
          <w:sz w:val="22"/>
          <w:bdr w:val="nil"/>
          <w:lang w:val="en-GB" w:eastAsia="en-GB"/>
        </w:rPr>
        <w:t>for</w:t>
      </w:r>
      <w:r w:rsidR="00CE62E5">
        <w:rPr>
          <w:rFonts w:ascii="Arial" w:eastAsia="Arial" w:hAnsi="Arial" w:cs="Arial"/>
          <w:color w:val="000000"/>
          <w:sz w:val="22"/>
          <w:bdr w:val="nil"/>
          <w:lang w:val="en-GB" w:eastAsia="en-GB"/>
        </w:rPr>
        <w:t xml:space="preserve"> diseases or to investigate new healthcare interventions.  Studies collect data</w:t>
      </w:r>
      <w:r w:rsidR="003E627F">
        <w:rPr>
          <w:rFonts w:ascii="Arial" w:eastAsia="Arial" w:hAnsi="Arial" w:cs="Arial"/>
          <w:color w:val="000000"/>
          <w:sz w:val="22"/>
          <w:bdr w:val="nil"/>
          <w:lang w:val="en-GB" w:eastAsia="en-GB"/>
        </w:rPr>
        <w:t>, which is then analysed in order to provide evidence based decisions on</w:t>
      </w:r>
      <w:r w:rsidR="00CE62E5">
        <w:rPr>
          <w:rFonts w:ascii="Arial" w:eastAsia="Arial" w:hAnsi="Arial" w:cs="Arial"/>
          <w:color w:val="000000"/>
          <w:sz w:val="22"/>
          <w:bdr w:val="nil"/>
          <w:lang w:val="en-GB" w:eastAsia="en-GB"/>
        </w:rPr>
        <w:t xml:space="preserve"> whether the new treatment/intervention </w:t>
      </w:r>
      <w:r w:rsidR="003E627F">
        <w:rPr>
          <w:rFonts w:ascii="Arial" w:eastAsia="Arial" w:hAnsi="Arial" w:cs="Arial"/>
          <w:color w:val="000000"/>
          <w:sz w:val="22"/>
          <w:bdr w:val="nil"/>
          <w:lang w:val="en-GB" w:eastAsia="en-GB"/>
        </w:rPr>
        <w:t xml:space="preserve">is advantageous to the patient’s condition (e.g. extending life, reducing </w:t>
      </w:r>
      <w:r w:rsidR="00A4271B">
        <w:rPr>
          <w:rFonts w:ascii="Arial" w:eastAsia="Arial" w:hAnsi="Arial" w:cs="Arial"/>
          <w:color w:val="000000"/>
          <w:sz w:val="22"/>
          <w:bdr w:val="nil"/>
          <w:lang w:val="en-GB" w:eastAsia="en-GB"/>
        </w:rPr>
        <w:t>symptoms</w:t>
      </w:r>
      <w:r w:rsidR="003E627F">
        <w:rPr>
          <w:rFonts w:ascii="Arial" w:eastAsia="Arial" w:hAnsi="Arial" w:cs="Arial"/>
          <w:color w:val="000000"/>
          <w:sz w:val="22"/>
          <w:bdr w:val="nil"/>
          <w:lang w:val="en-GB" w:eastAsia="en-GB"/>
        </w:rPr>
        <w:t xml:space="preserve"> or slowing disease onset), whilst ensuring that</w:t>
      </w:r>
      <w:r w:rsidR="00CE62E5">
        <w:rPr>
          <w:rFonts w:ascii="Arial" w:eastAsia="Arial" w:hAnsi="Arial" w:cs="Arial"/>
          <w:color w:val="000000"/>
          <w:sz w:val="22"/>
          <w:bdr w:val="nil"/>
          <w:lang w:val="en-GB" w:eastAsia="en-GB"/>
        </w:rPr>
        <w:t xml:space="preserve"> </w:t>
      </w:r>
      <w:r w:rsidR="005736A9">
        <w:rPr>
          <w:rFonts w:ascii="Arial" w:eastAsia="Arial" w:hAnsi="Arial" w:cs="Arial"/>
          <w:color w:val="000000"/>
          <w:sz w:val="22"/>
          <w:bdr w:val="nil"/>
          <w:lang w:val="en-GB" w:eastAsia="en-GB"/>
        </w:rPr>
        <w:t xml:space="preserve">any </w:t>
      </w:r>
      <w:r w:rsidR="00CE62E5">
        <w:rPr>
          <w:rFonts w:ascii="Arial" w:eastAsia="Arial" w:hAnsi="Arial" w:cs="Arial"/>
          <w:color w:val="000000"/>
          <w:sz w:val="22"/>
          <w:bdr w:val="nil"/>
          <w:lang w:val="en-GB" w:eastAsia="en-GB"/>
        </w:rPr>
        <w:t>unwanted side effects</w:t>
      </w:r>
      <w:r w:rsidR="003E627F">
        <w:rPr>
          <w:rFonts w:ascii="Arial" w:eastAsia="Arial" w:hAnsi="Arial" w:cs="Arial"/>
          <w:color w:val="000000"/>
          <w:sz w:val="22"/>
          <w:bdr w:val="nil"/>
          <w:lang w:val="en-GB" w:eastAsia="en-GB"/>
        </w:rPr>
        <w:t xml:space="preserve"> </w:t>
      </w:r>
      <w:r w:rsidR="005736A9">
        <w:rPr>
          <w:rFonts w:ascii="Arial" w:eastAsia="Arial" w:hAnsi="Arial" w:cs="Arial"/>
          <w:color w:val="000000"/>
          <w:sz w:val="22"/>
          <w:bdr w:val="nil"/>
          <w:lang w:val="en-GB" w:eastAsia="en-GB"/>
        </w:rPr>
        <w:t xml:space="preserve">of the treatment </w:t>
      </w:r>
      <w:r w:rsidR="003E627F">
        <w:rPr>
          <w:rFonts w:ascii="Arial" w:eastAsia="Arial" w:hAnsi="Arial" w:cs="Arial"/>
          <w:color w:val="000000"/>
          <w:sz w:val="22"/>
          <w:bdr w:val="nil"/>
          <w:lang w:val="en-GB" w:eastAsia="en-GB"/>
        </w:rPr>
        <w:t>are acceptable for the improvement gained</w:t>
      </w:r>
      <w:r w:rsidR="00CE62E5">
        <w:rPr>
          <w:rFonts w:ascii="Arial" w:eastAsia="Arial" w:hAnsi="Arial" w:cs="Arial"/>
          <w:color w:val="000000"/>
          <w:sz w:val="22"/>
          <w:bdr w:val="nil"/>
          <w:lang w:val="en-GB" w:eastAsia="en-GB"/>
        </w:rPr>
        <w:t xml:space="preserve">.  Once enough evidence is gathered, the new treatment/intervention </w:t>
      </w:r>
      <w:r w:rsidR="003E627F">
        <w:rPr>
          <w:rFonts w:ascii="Arial" w:eastAsia="Arial" w:hAnsi="Arial" w:cs="Arial"/>
          <w:color w:val="000000"/>
          <w:sz w:val="22"/>
          <w:bdr w:val="nil"/>
          <w:lang w:val="en-GB" w:eastAsia="en-GB"/>
        </w:rPr>
        <w:t>is submitted to a regulatory body for review, with the hope it is approved to be given to patients outside of the research study setting.</w:t>
      </w:r>
    </w:p>
    <w:p w14:paraId="5B24BED8" w14:textId="3AC4F4A1" w:rsidR="00A4271B" w:rsidRDefault="00A4271B" w:rsidP="00340860">
      <w:pPr>
        <w:pStyle w:val="Heading5"/>
        <w:jc w:val="both"/>
        <w:rPr>
          <w:rFonts w:ascii="Arial" w:eastAsia="Arial" w:hAnsi="Arial" w:cs="Arial"/>
          <w:color w:val="000000"/>
          <w:sz w:val="22"/>
          <w:bdr w:val="nil"/>
          <w:lang w:val="en-GB" w:eastAsia="en-GB"/>
        </w:rPr>
      </w:pPr>
    </w:p>
    <w:p w14:paraId="230F1A27" w14:textId="24E869D8" w:rsidR="00FE40E5" w:rsidRPr="00A326EC" w:rsidRDefault="00AE3289" w:rsidP="00340860">
      <w:pPr>
        <w:pStyle w:val="Heading5"/>
        <w:jc w:val="both"/>
        <w:rPr>
          <w:lang w:val="en-GB" w:eastAsia="en-GB"/>
        </w:rPr>
      </w:pPr>
      <w:r w:rsidRPr="00AE3289">
        <w:rPr>
          <w:rFonts w:ascii="Arial" w:hAnsi="Arial" w:cs="Arial"/>
          <w:b/>
          <w:bCs/>
          <w:color w:val="000000" w:themeColor="text1"/>
          <w:sz w:val="22"/>
          <w:lang w:eastAsia="en-GB"/>
        </w:rPr>
        <w:t>In their daily work, an employee in this occupation interacts</w:t>
      </w:r>
      <w:r w:rsidRPr="00AE3289">
        <w:rPr>
          <w:rFonts w:asciiTheme="minorHAnsi" w:hAnsiTheme="minorHAnsi" w:cstheme="minorHAnsi"/>
          <w:color w:val="000000" w:themeColor="text1"/>
          <w:sz w:val="22"/>
          <w:lang w:eastAsia="en-GB"/>
        </w:rPr>
        <w:t xml:space="preserve"> </w:t>
      </w:r>
      <w:r w:rsidRPr="00AE3289">
        <w:rPr>
          <w:rFonts w:ascii="Arial" w:hAnsi="Arial" w:cs="Arial"/>
          <w:color w:val="000000" w:themeColor="text1"/>
          <w:sz w:val="22"/>
          <w:lang w:eastAsia="en-GB"/>
        </w:rPr>
        <w:t>with</w:t>
      </w:r>
      <w:r>
        <w:rPr>
          <w:rFonts w:ascii="Arial" w:eastAsia="Arial" w:hAnsi="Arial" w:cs="Arial"/>
          <w:color w:val="000000"/>
          <w:sz w:val="22"/>
          <w:bdr w:val="nil"/>
          <w:lang w:val="en-GB" w:eastAsia="en-GB"/>
        </w:rPr>
        <w:t xml:space="preserve"> </w:t>
      </w:r>
      <w:r w:rsidR="00A4271B">
        <w:rPr>
          <w:rFonts w:ascii="Arial" w:eastAsia="Arial" w:hAnsi="Arial" w:cs="Arial"/>
          <w:color w:val="000000"/>
          <w:sz w:val="22"/>
          <w:bdr w:val="nil"/>
          <w:lang w:val="en-GB" w:eastAsia="en-GB"/>
        </w:rPr>
        <w:t>with regulatory bodies,</w:t>
      </w:r>
      <w:r w:rsidR="005736A9">
        <w:rPr>
          <w:rFonts w:ascii="Arial" w:eastAsia="Arial" w:hAnsi="Arial" w:cs="Arial"/>
          <w:color w:val="000000"/>
          <w:sz w:val="22"/>
          <w:bdr w:val="nil"/>
          <w:lang w:val="en-GB" w:eastAsia="en-GB"/>
        </w:rPr>
        <w:t xml:space="preserve"> ethics </w:t>
      </w:r>
      <w:r w:rsidR="006E68A6">
        <w:rPr>
          <w:rFonts w:ascii="Arial" w:eastAsia="Arial" w:hAnsi="Arial" w:cs="Arial"/>
          <w:color w:val="000000"/>
          <w:sz w:val="22"/>
          <w:bdr w:val="nil"/>
          <w:lang w:val="en-GB" w:eastAsia="en-GB"/>
        </w:rPr>
        <w:t>committee’s</w:t>
      </w:r>
      <w:r w:rsidR="00A4271B">
        <w:rPr>
          <w:rFonts w:ascii="Arial" w:eastAsia="Arial" w:hAnsi="Arial" w:cs="Arial"/>
          <w:color w:val="000000"/>
          <w:sz w:val="22"/>
          <w:bdr w:val="nil"/>
          <w:lang w:val="en-GB" w:eastAsia="en-GB"/>
        </w:rPr>
        <w:t xml:space="preserve"> senior management, study directors, scientists and doctors, data managers, clinical teams, project managers and medical writers to ensure the work they conduct is statistically valid. The role requires good problem solving skills, applying statistical theory to ensure appropriate conduct, and </w:t>
      </w:r>
      <w:r w:rsidR="00FE40E5">
        <w:rPr>
          <w:rFonts w:ascii="Arial" w:eastAsia="Arial" w:hAnsi="Arial" w:cs="Arial"/>
          <w:color w:val="000000"/>
          <w:sz w:val="22"/>
          <w:bdr w:val="nil"/>
          <w:lang w:val="en-GB" w:eastAsia="en-GB"/>
        </w:rPr>
        <w:t>meaningful, reproducible and appropriately interpreted</w:t>
      </w:r>
      <w:r w:rsidR="00A4271B">
        <w:rPr>
          <w:rFonts w:ascii="Arial" w:eastAsia="Arial" w:hAnsi="Arial" w:cs="Arial"/>
          <w:color w:val="000000"/>
          <w:sz w:val="22"/>
          <w:bdr w:val="nil"/>
          <w:lang w:val="en-GB" w:eastAsia="en-GB"/>
        </w:rPr>
        <w:t xml:space="preserve"> results</w:t>
      </w:r>
      <w:r w:rsidR="00FE40E5">
        <w:rPr>
          <w:rFonts w:ascii="Arial" w:eastAsia="Arial" w:hAnsi="Arial" w:cs="Arial"/>
          <w:color w:val="000000"/>
          <w:sz w:val="22"/>
          <w:bdr w:val="nil"/>
          <w:lang w:val="en-GB" w:eastAsia="en-GB"/>
        </w:rPr>
        <w:t>.</w:t>
      </w:r>
    </w:p>
    <w:p w14:paraId="782FFBFF" w14:textId="77777777" w:rsidR="00FE40E5" w:rsidRDefault="00FE40E5" w:rsidP="007644B1">
      <w:pPr>
        <w:spacing w:after="0" w:line="256" w:lineRule="auto"/>
        <w:rPr>
          <w:sz w:val="22"/>
          <w:bdr w:val="nil"/>
          <w:lang w:val="en-GB" w:eastAsia="en-GB"/>
        </w:rPr>
      </w:pPr>
    </w:p>
    <w:p w14:paraId="6C88BB8A" w14:textId="1D2CA994" w:rsidR="00FE40E5" w:rsidRPr="00A326EC" w:rsidRDefault="00FE40E5" w:rsidP="00340860">
      <w:pPr>
        <w:pStyle w:val="Heading5"/>
        <w:jc w:val="both"/>
        <w:rPr>
          <w:lang w:val="en-GB" w:eastAsia="en-GB"/>
        </w:rPr>
      </w:pPr>
      <w:r>
        <w:rPr>
          <w:rFonts w:ascii="Arial" w:eastAsia="Arial" w:hAnsi="Arial" w:cs="Arial"/>
          <w:color w:val="000000"/>
          <w:sz w:val="22"/>
          <w:bdr w:val="nil"/>
          <w:lang w:val="en-GB" w:eastAsia="en-GB"/>
        </w:rPr>
        <w:t xml:space="preserve">The role of a </w:t>
      </w:r>
      <w:r w:rsidR="004E710C">
        <w:rPr>
          <w:rFonts w:ascii="Arial" w:eastAsia="Arial" w:hAnsi="Arial" w:cs="Arial"/>
          <w:color w:val="000000"/>
          <w:sz w:val="22"/>
          <w:bdr w:val="nil"/>
          <w:lang w:val="en-GB" w:eastAsia="en-GB"/>
        </w:rPr>
        <w:t xml:space="preserve">Medical Statistician </w:t>
      </w:r>
      <w:r>
        <w:rPr>
          <w:rFonts w:ascii="Arial" w:eastAsia="Arial" w:hAnsi="Arial" w:cs="Arial"/>
          <w:color w:val="000000"/>
          <w:sz w:val="22"/>
          <w:bdr w:val="nil"/>
          <w:lang w:val="en-GB" w:eastAsia="en-GB"/>
        </w:rPr>
        <w:t>is primarily office-based spending their time design</w:t>
      </w:r>
      <w:r w:rsidR="00C37352">
        <w:rPr>
          <w:rFonts w:ascii="Arial" w:eastAsia="Arial" w:hAnsi="Arial" w:cs="Arial"/>
          <w:color w:val="000000"/>
          <w:sz w:val="22"/>
          <w:bdr w:val="nil"/>
          <w:lang w:val="en-GB" w:eastAsia="en-GB"/>
        </w:rPr>
        <w:t>ing</w:t>
      </w:r>
      <w:r>
        <w:rPr>
          <w:rFonts w:ascii="Arial" w:eastAsia="Arial" w:hAnsi="Arial" w:cs="Arial"/>
          <w:color w:val="000000"/>
          <w:sz w:val="22"/>
          <w:bdr w:val="nil"/>
          <w:lang w:val="en-GB" w:eastAsia="en-GB"/>
        </w:rPr>
        <w:t xml:space="preserve"> studies, monitor</w:t>
      </w:r>
      <w:r w:rsidR="00C37352">
        <w:rPr>
          <w:rFonts w:ascii="Arial" w:eastAsia="Arial" w:hAnsi="Arial" w:cs="Arial"/>
          <w:color w:val="000000"/>
          <w:sz w:val="22"/>
          <w:bdr w:val="nil"/>
          <w:lang w:val="en-GB" w:eastAsia="en-GB"/>
        </w:rPr>
        <w:t>ing</w:t>
      </w:r>
      <w:r>
        <w:rPr>
          <w:rFonts w:ascii="Arial" w:eastAsia="Arial" w:hAnsi="Arial" w:cs="Arial"/>
          <w:color w:val="000000"/>
          <w:sz w:val="22"/>
          <w:bdr w:val="nil"/>
          <w:lang w:val="en-GB" w:eastAsia="en-GB"/>
        </w:rPr>
        <w:t xml:space="preserve"> studies, analysing data, writing reports and contributing to team discussions in meetings. The role may also involve some travel to company sites, conferences, scientific and regulatory meetings, workshops and seminars. In an academic setting a </w:t>
      </w:r>
      <w:r w:rsidR="004E710C">
        <w:rPr>
          <w:rFonts w:ascii="Arial" w:eastAsia="Arial" w:hAnsi="Arial" w:cs="Arial"/>
          <w:color w:val="000000"/>
          <w:sz w:val="22"/>
          <w:bdr w:val="nil"/>
          <w:lang w:val="en-GB" w:eastAsia="en-GB"/>
        </w:rPr>
        <w:t>Medical Statistician</w:t>
      </w:r>
      <w:r w:rsidR="00D9367F">
        <w:rPr>
          <w:rFonts w:ascii="Arial" w:eastAsia="Arial" w:hAnsi="Arial" w:cs="Arial"/>
          <w:color w:val="000000"/>
          <w:sz w:val="22"/>
          <w:bdr w:val="nil"/>
          <w:lang w:val="en-GB" w:eastAsia="en-GB"/>
        </w:rPr>
        <w:t xml:space="preserve"> </w:t>
      </w:r>
      <w:r>
        <w:rPr>
          <w:rFonts w:ascii="Arial" w:eastAsia="Arial" w:hAnsi="Arial" w:cs="Arial"/>
          <w:color w:val="000000"/>
          <w:sz w:val="22"/>
          <w:bdr w:val="nil"/>
          <w:lang w:val="en-GB" w:eastAsia="en-GB"/>
        </w:rPr>
        <w:t>will also have some interaction with students.</w:t>
      </w:r>
    </w:p>
    <w:p w14:paraId="43D0FF9F" w14:textId="77777777" w:rsidR="00CD38C9" w:rsidRPr="00FE40E5" w:rsidRDefault="00CD38C9" w:rsidP="007644B1">
      <w:pPr>
        <w:spacing w:after="0" w:line="256" w:lineRule="auto"/>
        <w:rPr>
          <w:highlight w:val="yellow"/>
        </w:rPr>
      </w:pPr>
    </w:p>
    <w:p w14:paraId="27DAA6FA" w14:textId="21C4EA56" w:rsidR="00FE40E5" w:rsidRPr="00A326EC" w:rsidRDefault="00FE40E5" w:rsidP="00340860">
      <w:pPr>
        <w:pStyle w:val="Heading5"/>
        <w:jc w:val="both"/>
        <w:rPr>
          <w:lang w:val="en-GB" w:eastAsia="en-GB"/>
        </w:rPr>
      </w:pPr>
      <w:r w:rsidRPr="00AE3289">
        <w:rPr>
          <w:rFonts w:ascii="Arial" w:eastAsia="Arial" w:hAnsi="Arial" w:cs="Arial"/>
          <w:b/>
          <w:bCs/>
          <w:color w:val="000000"/>
          <w:sz w:val="22"/>
          <w:bdr w:val="nil"/>
          <w:lang w:val="en-GB" w:eastAsia="en-GB"/>
        </w:rPr>
        <w:t>An employee in this occupation will be responsible</w:t>
      </w:r>
      <w:r w:rsidRPr="00FE40E5">
        <w:rPr>
          <w:rFonts w:ascii="Arial" w:eastAsia="Arial" w:hAnsi="Arial" w:cs="Arial"/>
          <w:color w:val="000000"/>
          <w:sz w:val="22"/>
          <w:bdr w:val="nil"/>
          <w:lang w:val="en-GB" w:eastAsia="en-GB"/>
        </w:rPr>
        <w:t xml:space="preserve"> for</w:t>
      </w:r>
      <w:r>
        <w:rPr>
          <w:rFonts w:ascii="Arial" w:eastAsia="Arial" w:hAnsi="Arial" w:cs="Arial"/>
          <w:color w:val="000000"/>
          <w:sz w:val="22"/>
          <w:bdr w:val="nil"/>
          <w:lang w:val="en-GB" w:eastAsia="en-GB"/>
        </w:rPr>
        <w:t xml:space="preserve"> writing/reviewing statistical sections of protocols (including trial design, randomisation schema, study endpoints and sample size), review and input into study collection materials (electronic Case Report Forms, vendor devices), statistical analysis plans (SAPs) (including specifying the format and structure of planned analysis outputs), contributing to grant applications and creating reports for groups such as data monitoring committees.  </w:t>
      </w:r>
    </w:p>
    <w:p w14:paraId="732E5A27" w14:textId="77777777" w:rsidR="00FE40E5" w:rsidRDefault="00FE40E5" w:rsidP="00FE40E5">
      <w:pPr>
        <w:spacing w:after="0"/>
        <w:rPr>
          <w:sz w:val="22"/>
          <w:bdr w:val="nil"/>
          <w:lang w:val="en-GB" w:eastAsia="en-GB"/>
        </w:rPr>
      </w:pPr>
    </w:p>
    <w:p w14:paraId="0A44930D" w14:textId="2F33D991" w:rsidR="00FE40E5" w:rsidRPr="00A326EC" w:rsidRDefault="00FE40E5" w:rsidP="00340860">
      <w:pPr>
        <w:spacing w:after="0"/>
        <w:jc w:val="both"/>
        <w:rPr>
          <w:lang w:val="en-GB" w:eastAsia="en-GB"/>
        </w:rPr>
      </w:pPr>
      <w:r>
        <w:rPr>
          <w:sz w:val="22"/>
          <w:bdr w:val="nil"/>
          <w:lang w:val="en-GB" w:eastAsia="en-GB"/>
        </w:rPr>
        <w:t xml:space="preserve">The occupation also involves programming in a statistical package, such as SAS®, R or other appropriate software, creating summaries and graphical representations and performing analyses of data.  They ensure statistical model assumptions based on statistical theory have been met and the analyses applied are appropriate. They provide statistical leadership and </w:t>
      </w:r>
      <w:r>
        <w:rPr>
          <w:sz w:val="22"/>
          <w:bdr w:val="nil"/>
          <w:lang w:val="en-GB" w:eastAsia="en-GB"/>
        </w:rPr>
        <w:lastRenderedPageBreak/>
        <w:t xml:space="preserve">oversight of a study to a study team as well as managing their own day-to-day workload to ensure project deliverables are met. They interpret the analyses performed, and contribute to study reports and publications such as manuscripts, posters and slide presentations, to ensure results are appropriately disseminated.  </w:t>
      </w:r>
    </w:p>
    <w:p w14:paraId="03C9FF1E" w14:textId="77777777" w:rsidR="00FE40E5" w:rsidRPr="00A326EC" w:rsidRDefault="00FE40E5" w:rsidP="00FE40E5">
      <w:pPr>
        <w:spacing w:after="0"/>
        <w:rPr>
          <w:lang w:val="en-GB" w:eastAsia="en-GB"/>
        </w:rPr>
      </w:pPr>
    </w:p>
    <w:p w14:paraId="774CC782" w14:textId="55724BEF" w:rsidR="00FE40E5" w:rsidRPr="00A326EC" w:rsidRDefault="00FE40E5" w:rsidP="00340860">
      <w:pPr>
        <w:spacing w:after="0"/>
        <w:jc w:val="both"/>
        <w:rPr>
          <w:lang w:val="en-GB" w:eastAsia="en-GB"/>
        </w:rPr>
      </w:pPr>
      <w:r>
        <w:rPr>
          <w:sz w:val="22"/>
          <w:bdr w:val="nil"/>
          <w:lang w:val="en-GB" w:eastAsia="en-GB"/>
        </w:rPr>
        <w:t xml:space="preserve">A </w:t>
      </w:r>
      <w:r w:rsidR="004E710C">
        <w:rPr>
          <w:sz w:val="22"/>
          <w:bdr w:val="nil"/>
          <w:lang w:val="en-GB" w:eastAsia="en-GB"/>
        </w:rPr>
        <w:t>Medical Statistician</w:t>
      </w:r>
      <w:r w:rsidR="00D9367F">
        <w:rPr>
          <w:sz w:val="22"/>
          <w:bdr w:val="nil"/>
          <w:lang w:val="en-GB" w:eastAsia="en-GB"/>
        </w:rPr>
        <w:t xml:space="preserve"> </w:t>
      </w:r>
      <w:r>
        <w:rPr>
          <w:sz w:val="22"/>
          <w:bdr w:val="nil"/>
          <w:lang w:val="en-GB" w:eastAsia="en-GB"/>
        </w:rPr>
        <w:t xml:space="preserve">will also be responsible for keeping abreast of current methodological developments </w:t>
      </w:r>
      <w:r w:rsidR="00D9367F">
        <w:rPr>
          <w:sz w:val="22"/>
          <w:bdr w:val="nil"/>
          <w:lang w:val="en-GB" w:eastAsia="en-GB"/>
        </w:rPr>
        <w:t xml:space="preserve">in medical research </w:t>
      </w:r>
      <w:r>
        <w:rPr>
          <w:sz w:val="22"/>
          <w:bdr w:val="nil"/>
          <w:lang w:val="en-GB" w:eastAsia="en-GB"/>
        </w:rPr>
        <w:t>through reading of journals and attendance at conferences, including publishing their own methodology research and sharing knowledge through statistical tutorials for statistics colleagues and also non-statistical specialists.</w:t>
      </w:r>
    </w:p>
    <w:p w14:paraId="578ECD79" w14:textId="77777777" w:rsidR="00FE40E5" w:rsidRPr="00A326EC" w:rsidRDefault="00FE40E5" w:rsidP="00FE40E5">
      <w:pPr>
        <w:spacing w:after="0"/>
        <w:rPr>
          <w:lang w:val="en-GB" w:eastAsia="en-GB"/>
        </w:rPr>
      </w:pPr>
    </w:p>
    <w:p w14:paraId="5D6DE11E" w14:textId="77777777" w:rsidR="00C37352" w:rsidRPr="00A326EC" w:rsidRDefault="00C37352" w:rsidP="00FE40E5">
      <w:pPr>
        <w:rPr>
          <w:lang w:val="en-GB" w:eastAsia="en-GB"/>
        </w:rPr>
      </w:pPr>
    </w:p>
    <w:p w14:paraId="0BE42CC7" w14:textId="5A001EA6" w:rsidR="00A10A68" w:rsidRDefault="007644B1">
      <w:pPr>
        <w:rPr>
          <w:sz w:val="22"/>
          <w:bdr w:val="nil"/>
          <w:lang w:val="en-GB" w:eastAsia="en-GB"/>
        </w:rPr>
      </w:pPr>
      <w:r w:rsidRPr="00477B34">
        <w:rPr>
          <w:b/>
          <w:bdr w:val="none" w:sz="0" w:space="0" w:color="auto" w:frame="1"/>
        </w:rPr>
        <w:t>Typical job titles include</w:t>
      </w:r>
      <w:r w:rsidR="0094684E">
        <w:rPr>
          <w:b/>
          <w:bdr w:val="none" w:sz="0" w:space="0" w:color="auto" w:frame="1"/>
        </w:rPr>
        <w:t>:</w:t>
      </w:r>
      <w:r w:rsidRPr="00FE40E5">
        <w:rPr>
          <w:bdr w:val="none" w:sz="0" w:space="0" w:color="auto" w:frame="1"/>
        </w:rPr>
        <w:t xml:space="preserve"> </w:t>
      </w:r>
    </w:p>
    <w:p w14:paraId="559BA36A" w14:textId="5DB8167D" w:rsidR="0026537C" w:rsidRDefault="00FE40E5">
      <w:pPr>
        <w:rPr>
          <w:bdr w:val="none" w:sz="0" w:space="0" w:color="auto" w:frame="1"/>
        </w:rPr>
      </w:pPr>
      <w:r w:rsidRPr="00FE40E5">
        <w:rPr>
          <w:sz w:val="22"/>
          <w:bdr w:val="nil"/>
          <w:lang w:val="en-GB" w:eastAsia="en-GB"/>
        </w:rPr>
        <w:t>Medica</w:t>
      </w:r>
      <w:r>
        <w:rPr>
          <w:sz w:val="22"/>
          <w:bdr w:val="nil"/>
          <w:lang w:val="en-GB" w:eastAsia="en-GB"/>
        </w:rPr>
        <w:t>l Statistician, Biostatistician</w:t>
      </w:r>
      <w:r w:rsidR="007644B1" w:rsidRPr="00FE40E5">
        <w:rPr>
          <w:bdr w:val="none" w:sz="0" w:space="0" w:color="auto" w:frame="1"/>
        </w:rPr>
        <w:t>.</w:t>
      </w:r>
    </w:p>
    <w:p w14:paraId="7A76EE9F" w14:textId="2D7DC55F" w:rsidR="00A10A68" w:rsidRPr="00477B34" w:rsidRDefault="00A10A68">
      <w:pPr>
        <w:rPr>
          <w:b/>
          <w:bdr w:val="none" w:sz="0" w:space="0" w:color="auto" w:frame="1"/>
        </w:rPr>
      </w:pPr>
      <w:r w:rsidRPr="00477B34">
        <w:rPr>
          <w:b/>
          <w:bdr w:val="none" w:sz="0" w:space="0" w:color="auto" w:frame="1"/>
        </w:rPr>
        <w:t>Entry requirements</w:t>
      </w:r>
    </w:p>
    <w:p w14:paraId="7ABD7D14" w14:textId="31CEAFBB" w:rsidR="001358C1" w:rsidRDefault="001358C1" w:rsidP="00340860">
      <w:pPr>
        <w:jc w:val="both"/>
        <w:rPr>
          <w:sz w:val="22"/>
          <w:bdr w:val="nil"/>
          <w:lang w:val="en-GB" w:eastAsia="en-GB"/>
        </w:rPr>
      </w:pPr>
      <w:r>
        <w:rPr>
          <w:sz w:val="22"/>
          <w:bdr w:val="nil"/>
          <w:lang w:val="en-GB" w:eastAsia="en-GB"/>
        </w:rPr>
        <w:t>Typically, entry requirements are a 2</w:t>
      </w:r>
      <w:r>
        <w:t>:2 honors degree or higher in a numerically based degree.</w:t>
      </w:r>
    </w:p>
    <w:p w14:paraId="4ED8F8E4" w14:textId="789A0CF9" w:rsidR="007644B1" w:rsidRDefault="007644B1">
      <w:pPr>
        <w:rPr>
          <w:b/>
          <w:u w:val="single"/>
          <w:bdr w:val="none" w:sz="0" w:space="0" w:color="auto" w:frame="1"/>
        </w:rPr>
      </w:pPr>
    </w:p>
    <w:p w14:paraId="48F0B1D4" w14:textId="72969F0E" w:rsidR="00A10A68" w:rsidRPr="0094684E" w:rsidRDefault="00A10A68">
      <w:pPr>
        <w:rPr>
          <w:b/>
          <w:sz w:val="24"/>
          <w:szCs w:val="24"/>
          <w:bdr w:val="none" w:sz="0" w:space="0" w:color="auto" w:frame="1"/>
        </w:rPr>
      </w:pPr>
      <w:r w:rsidRPr="0094684E">
        <w:rPr>
          <w:b/>
          <w:sz w:val="24"/>
          <w:szCs w:val="24"/>
          <w:bdr w:val="none" w:sz="0" w:space="0" w:color="auto" w:frame="1"/>
        </w:rPr>
        <w:t>Occupation Duties</w:t>
      </w:r>
    </w:p>
    <w:tbl>
      <w:tblPr>
        <w:tblStyle w:val="TableGrid"/>
        <w:tblW w:w="8995" w:type="dxa"/>
        <w:tblLayout w:type="fixed"/>
        <w:tblLook w:val="04A0" w:firstRow="1" w:lastRow="0" w:firstColumn="1" w:lastColumn="0" w:noHBand="0" w:noVBand="1"/>
      </w:tblPr>
      <w:tblGrid>
        <w:gridCol w:w="6095"/>
        <w:gridCol w:w="2900"/>
      </w:tblGrid>
      <w:tr w:rsidR="00EF00D7" w14:paraId="33DAD033" w14:textId="77777777" w:rsidTr="00EF00D7">
        <w:tc>
          <w:tcPr>
            <w:tcW w:w="6095" w:type="dxa"/>
          </w:tcPr>
          <w:p w14:paraId="1A11CB73" w14:textId="77777777" w:rsidR="00EF00D7" w:rsidRPr="00EF00D7" w:rsidRDefault="00EF00D7" w:rsidP="00BD0662">
            <w:pPr>
              <w:rPr>
                <w:b/>
              </w:rPr>
            </w:pPr>
            <w:r w:rsidRPr="00EF00D7">
              <w:rPr>
                <w:b/>
              </w:rPr>
              <w:t>Duty number</w:t>
            </w:r>
          </w:p>
        </w:tc>
        <w:tc>
          <w:tcPr>
            <w:tcW w:w="2900" w:type="dxa"/>
          </w:tcPr>
          <w:p w14:paraId="37B6C1F6" w14:textId="35F8D060" w:rsidR="00EF00D7" w:rsidRPr="00EF00D7" w:rsidRDefault="00EF00D7" w:rsidP="00BD0662">
            <w:pPr>
              <w:rPr>
                <w:b/>
              </w:rPr>
            </w:pPr>
            <w:r w:rsidRPr="00EF00D7">
              <w:rPr>
                <w:b/>
              </w:rPr>
              <w:t>KSBs</w:t>
            </w:r>
          </w:p>
        </w:tc>
      </w:tr>
      <w:tr w:rsidR="003424FA" w14:paraId="48B4CD8A" w14:textId="77777777" w:rsidTr="00EF00D7">
        <w:tc>
          <w:tcPr>
            <w:tcW w:w="6095" w:type="dxa"/>
          </w:tcPr>
          <w:p w14:paraId="6BAFBF92" w14:textId="218F9491" w:rsidR="003424FA" w:rsidRPr="00477B34" w:rsidRDefault="003424FA" w:rsidP="00CC7DC1">
            <w:pPr>
              <w:ind w:left="360"/>
              <w:rPr>
                <w:bdr w:val="none" w:sz="0" w:space="0" w:color="auto" w:frame="1"/>
              </w:rPr>
            </w:pPr>
            <w:r w:rsidRPr="00477B34">
              <w:rPr>
                <w:b/>
              </w:rPr>
              <w:t>Duty 1</w:t>
            </w:r>
            <w:r w:rsidRPr="00477B34">
              <w:rPr>
                <w:bdr w:val="none" w:sz="0" w:space="0" w:color="auto" w:frame="1"/>
              </w:rPr>
              <w:t xml:space="preserve"> Lead on the statistical design of medical trials and research projects.</w:t>
            </w:r>
          </w:p>
        </w:tc>
        <w:tc>
          <w:tcPr>
            <w:tcW w:w="2900" w:type="dxa"/>
          </w:tcPr>
          <w:p w14:paraId="51BBFE0C" w14:textId="6EB6F6C8" w:rsidR="003424FA" w:rsidRDefault="003424FA" w:rsidP="003424FA">
            <w:r>
              <w:t xml:space="preserve">K3, K4, </w:t>
            </w:r>
            <w:r w:rsidR="00A41E31">
              <w:t>K6</w:t>
            </w:r>
            <w:r w:rsidR="004370D0">
              <w:t>, K7</w:t>
            </w:r>
            <w:r w:rsidR="00037A4C">
              <w:t>, K10, K11</w:t>
            </w:r>
          </w:p>
          <w:p w14:paraId="340E0513" w14:textId="65664D19" w:rsidR="003424FA" w:rsidRDefault="003424FA" w:rsidP="003424FA">
            <w:r>
              <w:t xml:space="preserve">S1, </w:t>
            </w:r>
            <w:r w:rsidR="00646508">
              <w:t xml:space="preserve">S6, </w:t>
            </w:r>
            <w:r>
              <w:t>S8</w:t>
            </w:r>
            <w:r w:rsidR="00037A4C">
              <w:t>, S9</w:t>
            </w:r>
            <w:r w:rsidR="001463E4">
              <w:t>, S10</w:t>
            </w:r>
            <w:r w:rsidR="00FE26B1">
              <w:t>, S16</w:t>
            </w:r>
          </w:p>
          <w:p w14:paraId="5055454A" w14:textId="60EF7CFF" w:rsidR="003424FA" w:rsidRPr="00763AAF" w:rsidRDefault="00646508" w:rsidP="00A36B10">
            <w:r>
              <w:t>B1, B2</w:t>
            </w:r>
            <w:r w:rsidR="00172AD6">
              <w:t>, B4, B5</w:t>
            </w:r>
          </w:p>
        </w:tc>
      </w:tr>
      <w:tr w:rsidR="003424FA" w14:paraId="40F13D82" w14:textId="77777777" w:rsidTr="00EF00D7">
        <w:tc>
          <w:tcPr>
            <w:tcW w:w="6095" w:type="dxa"/>
          </w:tcPr>
          <w:p w14:paraId="5B3E0EAF" w14:textId="16473B84" w:rsidR="003424FA" w:rsidRPr="00477B34" w:rsidRDefault="003424FA" w:rsidP="00CC7DC1">
            <w:pPr>
              <w:ind w:left="360"/>
              <w:rPr>
                <w:bdr w:val="none" w:sz="0" w:space="0" w:color="auto" w:frame="1"/>
              </w:rPr>
            </w:pPr>
            <w:r w:rsidRPr="00477B34">
              <w:rPr>
                <w:b/>
              </w:rPr>
              <w:t>Duty 2</w:t>
            </w:r>
            <w:r w:rsidRPr="00477B34">
              <w:rPr>
                <w:bdr w:val="none" w:sz="0" w:space="0" w:color="auto" w:frame="1"/>
              </w:rPr>
              <w:t xml:space="preserve"> Calculate Statistical Sample Size in Medical Research</w:t>
            </w:r>
            <w:r w:rsidR="00A36B10">
              <w:rPr>
                <w:bdr w:val="none" w:sz="0" w:space="0" w:color="auto" w:frame="1"/>
              </w:rPr>
              <w:t xml:space="preserve"> to </w:t>
            </w:r>
            <w:r w:rsidR="00A36B10" w:rsidRPr="00477B34">
              <w:rPr>
                <w:bdr w:val="none" w:sz="0" w:space="0" w:color="auto" w:frame="1"/>
              </w:rPr>
              <w:t>answer the medical research question of interest.</w:t>
            </w:r>
            <w:r w:rsidRPr="00477B34">
              <w:rPr>
                <w:bdr w:val="none" w:sz="0" w:space="0" w:color="auto" w:frame="1"/>
              </w:rPr>
              <w:t xml:space="preserve"> </w:t>
            </w:r>
          </w:p>
        </w:tc>
        <w:tc>
          <w:tcPr>
            <w:tcW w:w="2900" w:type="dxa"/>
          </w:tcPr>
          <w:p w14:paraId="3882FB9E" w14:textId="5850F22B" w:rsidR="003424FA" w:rsidRDefault="003424FA" w:rsidP="003424FA">
            <w:r>
              <w:t>K1, K3</w:t>
            </w:r>
            <w:r w:rsidR="00037A4C">
              <w:t>, K11</w:t>
            </w:r>
          </w:p>
          <w:p w14:paraId="13FBB3EB" w14:textId="20A8AC26" w:rsidR="003424FA" w:rsidRDefault="003424FA" w:rsidP="003424FA">
            <w:r>
              <w:t>S3</w:t>
            </w:r>
          </w:p>
          <w:p w14:paraId="76C62A76" w14:textId="124F9F7D" w:rsidR="003424FA" w:rsidRPr="00763AAF" w:rsidRDefault="00172AD6" w:rsidP="003424FA">
            <w:r>
              <w:t>B3, B5</w:t>
            </w:r>
          </w:p>
        </w:tc>
      </w:tr>
      <w:tr w:rsidR="003424FA" w14:paraId="67FD49A1" w14:textId="77777777" w:rsidTr="00EF00D7">
        <w:tc>
          <w:tcPr>
            <w:tcW w:w="6095" w:type="dxa"/>
          </w:tcPr>
          <w:p w14:paraId="01D18B68" w14:textId="4EE50E90" w:rsidR="003424FA" w:rsidRPr="00477B34" w:rsidRDefault="003424FA" w:rsidP="00286C7B">
            <w:pPr>
              <w:ind w:left="360"/>
              <w:rPr>
                <w:bdr w:val="none" w:sz="0" w:space="0" w:color="auto" w:frame="1"/>
              </w:rPr>
            </w:pPr>
            <w:r w:rsidRPr="00477B34">
              <w:rPr>
                <w:b/>
              </w:rPr>
              <w:t>Duty 3</w:t>
            </w:r>
            <w:r w:rsidRPr="00477B34">
              <w:rPr>
                <w:bdr w:val="none" w:sz="0" w:space="0" w:color="auto" w:frame="1"/>
              </w:rPr>
              <w:t xml:space="preserve"> Produce Technical Writing in Medical Research</w:t>
            </w:r>
          </w:p>
        </w:tc>
        <w:tc>
          <w:tcPr>
            <w:tcW w:w="2900" w:type="dxa"/>
          </w:tcPr>
          <w:p w14:paraId="3A31F7D7" w14:textId="7E3E4E0A" w:rsidR="003424FA" w:rsidRDefault="003424FA" w:rsidP="003424FA">
            <w:r>
              <w:t xml:space="preserve">K1, </w:t>
            </w:r>
            <w:r w:rsidR="00A41E31">
              <w:t>K5</w:t>
            </w:r>
            <w:r w:rsidR="00037A4C">
              <w:t>, K10</w:t>
            </w:r>
          </w:p>
          <w:p w14:paraId="7F538792" w14:textId="5C2B8DBE" w:rsidR="003424FA" w:rsidRDefault="00037A4C" w:rsidP="003424FA">
            <w:r>
              <w:t xml:space="preserve">S1, </w:t>
            </w:r>
            <w:r w:rsidR="003424FA">
              <w:t xml:space="preserve">S2, S5, </w:t>
            </w:r>
            <w:r w:rsidR="000E53A6">
              <w:t xml:space="preserve">S6, </w:t>
            </w:r>
            <w:r w:rsidR="003424FA">
              <w:t>S8</w:t>
            </w:r>
            <w:r w:rsidR="00A41E31">
              <w:t xml:space="preserve">, </w:t>
            </w:r>
          </w:p>
          <w:p w14:paraId="5EDDCCD3" w14:textId="28F70DA6" w:rsidR="00E64070" w:rsidRPr="00763AAF" w:rsidRDefault="00172AD6" w:rsidP="003424FA">
            <w:r>
              <w:t xml:space="preserve">B3, </w:t>
            </w:r>
            <w:r w:rsidR="00CF5E32">
              <w:t>B4</w:t>
            </w:r>
          </w:p>
        </w:tc>
      </w:tr>
      <w:tr w:rsidR="003424FA" w14:paraId="742143D0" w14:textId="77777777" w:rsidTr="00EF00D7">
        <w:tc>
          <w:tcPr>
            <w:tcW w:w="6095" w:type="dxa"/>
          </w:tcPr>
          <w:p w14:paraId="7AFE8864" w14:textId="5FE4AB2C" w:rsidR="003424FA" w:rsidRPr="00477B34" w:rsidRDefault="003424FA" w:rsidP="00286C7B">
            <w:pPr>
              <w:ind w:left="360"/>
              <w:rPr>
                <w:bdr w:val="none" w:sz="0" w:space="0" w:color="auto" w:frame="1"/>
              </w:rPr>
            </w:pPr>
            <w:r w:rsidRPr="00477B34">
              <w:rPr>
                <w:b/>
              </w:rPr>
              <w:t>Duty 4</w:t>
            </w:r>
            <w:r w:rsidRPr="00477B34">
              <w:rPr>
                <w:bdr w:val="none" w:sz="0" w:space="0" w:color="auto" w:frame="1"/>
              </w:rPr>
              <w:t xml:space="preserve"> Perform Data Collection and Selection of Endpoints/Variables in Medical Research</w:t>
            </w:r>
            <w:r w:rsidR="00286C7B">
              <w:rPr>
                <w:bdr w:val="none" w:sz="0" w:space="0" w:color="auto" w:frame="1"/>
              </w:rPr>
              <w:t xml:space="preserve"> </w:t>
            </w:r>
            <w:r w:rsidRPr="00477B34">
              <w:rPr>
                <w:bdr w:val="none" w:sz="0" w:space="0" w:color="auto" w:frame="1"/>
              </w:rPr>
              <w:t>for the therapeutic/disease area of interest.</w:t>
            </w:r>
          </w:p>
        </w:tc>
        <w:tc>
          <w:tcPr>
            <w:tcW w:w="2900" w:type="dxa"/>
          </w:tcPr>
          <w:p w14:paraId="0A80BC82" w14:textId="54FB5E67" w:rsidR="003424FA" w:rsidRDefault="003424FA" w:rsidP="003424FA">
            <w:r>
              <w:t xml:space="preserve">K1, </w:t>
            </w:r>
            <w:r w:rsidR="00A41E31">
              <w:t>K4</w:t>
            </w:r>
            <w:r w:rsidR="00037A4C">
              <w:t>, K10, K12</w:t>
            </w:r>
          </w:p>
          <w:p w14:paraId="54F19A65" w14:textId="2F439A46" w:rsidR="003424FA" w:rsidRDefault="00037A4C" w:rsidP="003424FA">
            <w:r>
              <w:t xml:space="preserve">S1, </w:t>
            </w:r>
            <w:r w:rsidR="003424FA">
              <w:t>S2</w:t>
            </w:r>
          </w:p>
          <w:p w14:paraId="11C35B8B" w14:textId="2A39AD63" w:rsidR="00E64070" w:rsidRPr="00763AAF" w:rsidRDefault="00E64070" w:rsidP="003424FA">
            <w:r>
              <w:t>B1, B2</w:t>
            </w:r>
          </w:p>
        </w:tc>
      </w:tr>
      <w:tr w:rsidR="003424FA" w14:paraId="395C3198" w14:textId="77777777" w:rsidTr="00EF00D7">
        <w:tc>
          <w:tcPr>
            <w:tcW w:w="6095" w:type="dxa"/>
          </w:tcPr>
          <w:p w14:paraId="3B3375A8" w14:textId="69330015" w:rsidR="003424FA" w:rsidRDefault="003424FA" w:rsidP="00286C7B">
            <w:pPr>
              <w:ind w:left="360"/>
            </w:pPr>
            <w:r w:rsidRPr="00477B34">
              <w:rPr>
                <w:b/>
              </w:rPr>
              <w:t>Duty 5</w:t>
            </w:r>
            <w:r w:rsidRPr="00477B34">
              <w:rPr>
                <w:bdr w:val="none" w:sz="0" w:space="0" w:color="auto" w:frame="1"/>
              </w:rPr>
              <w:t xml:space="preserve"> Select</w:t>
            </w:r>
            <w:r w:rsidR="00F12340">
              <w:rPr>
                <w:bdr w:val="none" w:sz="0" w:space="0" w:color="auto" w:frame="1"/>
              </w:rPr>
              <w:t xml:space="preserve"> and</w:t>
            </w:r>
            <w:r w:rsidRPr="00477B34">
              <w:rPr>
                <w:bdr w:val="none" w:sz="0" w:space="0" w:color="auto" w:frame="1"/>
              </w:rPr>
              <w:t xml:space="preserve"> Apply Statistical Methods Applicable for Medical Research</w:t>
            </w:r>
            <w:r w:rsidR="00F12340">
              <w:rPr>
                <w:bdr w:val="none" w:sz="0" w:space="0" w:color="auto" w:frame="1"/>
              </w:rPr>
              <w:t xml:space="preserve"> and I</w:t>
            </w:r>
            <w:r w:rsidR="00F12340" w:rsidRPr="00477B34">
              <w:rPr>
                <w:bdr w:val="none" w:sz="0" w:space="0" w:color="auto" w:frame="1"/>
              </w:rPr>
              <w:t>nterpret</w:t>
            </w:r>
            <w:r w:rsidR="00F12340">
              <w:rPr>
                <w:bdr w:val="none" w:sz="0" w:space="0" w:color="auto" w:frame="1"/>
              </w:rPr>
              <w:t xml:space="preserve"> Results</w:t>
            </w:r>
          </w:p>
        </w:tc>
        <w:tc>
          <w:tcPr>
            <w:tcW w:w="2900" w:type="dxa"/>
          </w:tcPr>
          <w:p w14:paraId="4D4C5D61" w14:textId="1041C2C3" w:rsidR="003424FA" w:rsidRDefault="003424FA" w:rsidP="003424FA">
            <w:r>
              <w:t>K1, K</w:t>
            </w:r>
            <w:r w:rsidR="00995EFD">
              <w:t>4</w:t>
            </w:r>
            <w:r w:rsidR="00037A4C">
              <w:t>, K10</w:t>
            </w:r>
            <w:r w:rsidR="000E53A6">
              <w:t>, K13</w:t>
            </w:r>
          </w:p>
          <w:p w14:paraId="4A000327" w14:textId="038D7CC2" w:rsidR="00E64070" w:rsidRDefault="00037A4C" w:rsidP="00E64070">
            <w:r>
              <w:t xml:space="preserve">S1, </w:t>
            </w:r>
            <w:r w:rsidR="003424FA">
              <w:t>S2, S3</w:t>
            </w:r>
            <w:r w:rsidR="00CF5E32">
              <w:t>, S5</w:t>
            </w:r>
          </w:p>
          <w:p w14:paraId="40357896" w14:textId="5EE50076" w:rsidR="003424FA" w:rsidRPr="00763AAF" w:rsidRDefault="00172AD6" w:rsidP="00E64070">
            <w:r>
              <w:t>B3</w:t>
            </w:r>
          </w:p>
        </w:tc>
      </w:tr>
      <w:tr w:rsidR="003424FA" w14:paraId="5A5FD56F" w14:textId="77777777" w:rsidTr="00EF00D7">
        <w:tc>
          <w:tcPr>
            <w:tcW w:w="6095" w:type="dxa"/>
          </w:tcPr>
          <w:p w14:paraId="1D3D1029" w14:textId="0CC39CCB" w:rsidR="003424FA" w:rsidRPr="00477B34" w:rsidRDefault="003424FA" w:rsidP="003424FA">
            <w:pPr>
              <w:ind w:left="360"/>
              <w:rPr>
                <w:bdr w:val="none" w:sz="0" w:space="0" w:color="auto" w:frame="1"/>
              </w:rPr>
            </w:pPr>
            <w:r w:rsidRPr="00477B34">
              <w:rPr>
                <w:b/>
              </w:rPr>
              <w:t xml:space="preserve">Duty </w:t>
            </w:r>
            <w:r w:rsidR="00C37352">
              <w:rPr>
                <w:b/>
              </w:rPr>
              <w:t>6</w:t>
            </w:r>
            <w:r w:rsidRPr="00477B34">
              <w:rPr>
                <w:bdr w:val="none" w:sz="0" w:space="0" w:color="auto" w:frame="1"/>
              </w:rPr>
              <w:t xml:space="preserve"> </w:t>
            </w:r>
            <w:r w:rsidR="00A73908">
              <w:rPr>
                <w:bdr w:val="none" w:sz="0" w:space="0" w:color="auto" w:frame="1"/>
              </w:rPr>
              <w:t xml:space="preserve">Carry out </w:t>
            </w:r>
            <w:r w:rsidRPr="00477B34">
              <w:rPr>
                <w:bdr w:val="none" w:sz="0" w:space="0" w:color="auto" w:frame="1"/>
              </w:rPr>
              <w:t>Data Visualization for reporting of Medical Research</w:t>
            </w:r>
          </w:p>
          <w:p w14:paraId="229C23A8" w14:textId="77777777" w:rsidR="003424FA" w:rsidRDefault="003424FA" w:rsidP="003424FA"/>
        </w:tc>
        <w:tc>
          <w:tcPr>
            <w:tcW w:w="2900" w:type="dxa"/>
          </w:tcPr>
          <w:p w14:paraId="23FBC5BA" w14:textId="48823B42" w:rsidR="003424FA" w:rsidRDefault="003424FA" w:rsidP="003424FA">
            <w:r>
              <w:t xml:space="preserve">K1, </w:t>
            </w:r>
          </w:p>
          <w:p w14:paraId="7F57A0DF" w14:textId="77777777" w:rsidR="00555B62" w:rsidRDefault="003424FA" w:rsidP="00E64070">
            <w:r>
              <w:t>S2, S4</w:t>
            </w:r>
            <w:r w:rsidR="00172AD6">
              <w:t xml:space="preserve"> </w:t>
            </w:r>
          </w:p>
          <w:p w14:paraId="5B10A4EB" w14:textId="12D7E422" w:rsidR="003424FA" w:rsidRPr="00763AAF" w:rsidRDefault="00172AD6" w:rsidP="00E64070">
            <w:r>
              <w:t>B3</w:t>
            </w:r>
          </w:p>
        </w:tc>
      </w:tr>
      <w:tr w:rsidR="003424FA" w14:paraId="26766AFF" w14:textId="77777777" w:rsidTr="00EF00D7">
        <w:tc>
          <w:tcPr>
            <w:tcW w:w="6095" w:type="dxa"/>
          </w:tcPr>
          <w:p w14:paraId="298BE4E2" w14:textId="30963A65" w:rsidR="003424FA" w:rsidRPr="00846399" w:rsidRDefault="00C37352" w:rsidP="00286C7B">
            <w:pPr>
              <w:ind w:left="360"/>
              <w:rPr>
                <w:bdr w:val="none" w:sz="0" w:space="0" w:color="auto" w:frame="1"/>
              </w:rPr>
            </w:pPr>
            <w:r>
              <w:rPr>
                <w:b/>
              </w:rPr>
              <w:t>Duty 7</w:t>
            </w:r>
            <w:r w:rsidR="003424FA" w:rsidRPr="00477B34">
              <w:rPr>
                <w:bdr w:val="none" w:sz="0" w:space="0" w:color="auto" w:frame="1"/>
              </w:rPr>
              <w:t xml:space="preserve"> </w:t>
            </w:r>
            <w:r w:rsidR="00A73908">
              <w:rPr>
                <w:bdr w:val="none" w:sz="0" w:space="0" w:color="auto" w:frame="1"/>
              </w:rPr>
              <w:t>Critically review</w:t>
            </w:r>
            <w:r w:rsidR="00F74A9B">
              <w:rPr>
                <w:bdr w:val="none" w:sz="0" w:space="0" w:color="auto" w:frame="1"/>
              </w:rPr>
              <w:t xml:space="preserve"> medical scientific literature and contribute </w:t>
            </w:r>
            <w:r w:rsidR="003424FA" w:rsidRPr="00477B34">
              <w:rPr>
                <w:bdr w:val="none" w:sz="0" w:space="0" w:color="auto" w:frame="1"/>
              </w:rPr>
              <w:t xml:space="preserve">to ongoing Medical Research Publications </w:t>
            </w:r>
          </w:p>
        </w:tc>
        <w:tc>
          <w:tcPr>
            <w:tcW w:w="2900" w:type="dxa"/>
          </w:tcPr>
          <w:p w14:paraId="1B944856" w14:textId="572566BC" w:rsidR="003424FA" w:rsidRDefault="000E53A6" w:rsidP="003424FA">
            <w:r>
              <w:t>K1</w:t>
            </w:r>
            <w:r w:rsidR="004370D0">
              <w:t xml:space="preserve"> </w:t>
            </w:r>
          </w:p>
          <w:p w14:paraId="122B3F13" w14:textId="1E8E5292" w:rsidR="003424FA" w:rsidRDefault="00037A4C" w:rsidP="003424FA">
            <w:r>
              <w:t xml:space="preserve">S2, </w:t>
            </w:r>
            <w:r w:rsidR="00846399">
              <w:t>S7</w:t>
            </w:r>
            <w:r w:rsidR="003424FA">
              <w:t>, S1</w:t>
            </w:r>
            <w:r w:rsidR="00CF5E32">
              <w:t>2</w:t>
            </w:r>
            <w:r w:rsidR="00A170B6">
              <w:t xml:space="preserve">, </w:t>
            </w:r>
            <w:r w:rsidR="001463E4">
              <w:t xml:space="preserve">S13, </w:t>
            </w:r>
            <w:r w:rsidR="00A170B6">
              <w:t>S1</w:t>
            </w:r>
            <w:r w:rsidR="00CF5E32">
              <w:t>7</w:t>
            </w:r>
          </w:p>
          <w:p w14:paraId="76D8789B" w14:textId="55026D93" w:rsidR="00E64070" w:rsidRPr="00763AAF" w:rsidRDefault="00E64070" w:rsidP="003424FA">
            <w:r>
              <w:t>B4</w:t>
            </w:r>
          </w:p>
        </w:tc>
      </w:tr>
      <w:tr w:rsidR="003424FA" w14:paraId="7B777F49" w14:textId="77777777" w:rsidTr="00EF00D7">
        <w:tc>
          <w:tcPr>
            <w:tcW w:w="6095" w:type="dxa"/>
          </w:tcPr>
          <w:p w14:paraId="56567112" w14:textId="66D69298" w:rsidR="003424FA" w:rsidRPr="00477B34" w:rsidRDefault="00C37352" w:rsidP="003424FA">
            <w:pPr>
              <w:ind w:left="360"/>
              <w:rPr>
                <w:bdr w:val="none" w:sz="0" w:space="0" w:color="auto" w:frame="1"/>
              </w:rPr>
            </w:pPr>
            <w:r>
              <w:rPr>
                <w:b/>
              </w:rPr>
              <w:t xml:space="preserve">Duty </w:t>
            </w:r>
            <w:r w:rsidR="00097D53">
              <w:rPr>
                <w:b/>
              </w:rPr>
              <w:t>8</w:t>
            </w:r>
            <w:r w:rsidR="003424FA" w:rsidRPr="00477B34">
              <w:rPr>
                <w:bdr w:val="none" w:sz="0" w:space="0" w:color="auto" w:frame="1"/>
              </w:rPr>
              <w:t xml:space="preserve"> Lead, support</w:t>
            </w:r>
            <w:r w:rsidR="00097D53">
              <w:rPr>
                <w:bdr w:val="none" w:sz="0" w:space="0" w:color="auto" w:frame="1"/>
              </w:rPr>
              <w:t xml:space="preserve"> and</w:t>
            </w:r>
            <w:r w:rsidR="003424FA" w:rsidRPr="00477B34">
              <w:rPr>
                <w:bdr w:val="none" w:sz="0" w:space="0" w:color="auto" w:frame="1"/>
              </w:rPr>
              <w:t xml:space="preserve"> advise </w:t>
            </w:r>
            <w:r w:rsidR="00097D53">
              <w:rPr>
                <w:bdr w:val="none" w:sz="0" w:space="0" w:color="auto" w:frame="1"/>
              </w:rPr>
              <w:t xml:space="preserve">on statistical aspects of trials or studies. </w:t>
            </w:r>
          </w:p>
        </w:tc>
        <w:tc>
          <w:tcPr>
            <w:tcW w:w="2900" w:type="dxa"/>
          </w:tcPr>
          <w:p w14:paraId="74059900" w14:textId="2213ADA3" w:rsidR="003424FA" w:rsidRDefault="004370D0" w:rsidP="003424FA">
            <w:r>
              <w:t xml:space="preserve">K1, </w:t>
            </w:r>
            <w:r w:rsidR="003424FA">
              <w:t xml:space="preserve">K2, </w:t>
            </w:r>
            <w:r w:rsidR="00A41E31">
              <w:t xml:space="preserve">K3, </w:t>
            </w:r>
            <w:r w:rsidR="003424FA">
              <w:t>K6, K7</w:t>
            </w:r>
            <w:r w:rsidR="00037A4C">
              <w:t>, K10, K11, K13</w:t>
            </w:r>
          </w:p>
          <w:p w14:paraId="15CB7FA0" w14:textId="79E95546" w:rsidR="003424FA" w:rsidRDefault="00037A4C" w:rsidP="003424FA">
            <w:r>
              <w:lastRenderedPageBreak/>
              <w:t xml:space="preserve">S1, S2, </w:t>
            </w:r>
            <w:r w:rsidR="003424FA">
              <w:t xml:space="preserve">S5, S6, </w:t>
            </w:r>
            <w:r w:rsidR="00846399">
              <w:t xml:space="preserve">S7, </w:t>
            </w:r>
            <w:r w:rsidR="003424FA">
              <w:t>S8, S</w:t>
            </w:r>
            <w:r w:rsidR="00CF5E32">
              <w:t>9</w:t>
            </w:r>
            <w:r w:rsidR="003424FA">
              <w:t xml:space="preserve">, </w:t>
            </w:r>
            <w:r w:rsidR="00FD4C15">
              <w:t>S1</w:t>
            </w:r>
            <w:r w:rsidR="00CF5E32">
              <w:t>0</w:t>
            </w:r>
            <w:r w:rsidR="00FD4C15">
              <w:t xml:space="preserve">, </w:t>
            </w:r>
            <w:r w:rsidR="00A41E31">
              <w:t>S1</w:t>
            </w:r>
            <w:r w:rsidR="00CF5E32">
              <w:t>1</w:t>
            </w:r>
            <w:r w:rsidR="00A41E31">
              <w:t xml:space="preserve">, </w:t>
            </w:r>
            <w:r w:rsidR="003424FA">
              <w:t>S1</w:t>
            </w:r>
            <w:r w:rsidR="00CF5E32">
              <w:t>6</w:t>
            </w:r>
          </w:p>
          <w:p w14:paraId="4D3CA404" w14:textId="66137138" w:rsidR="003424FA" w:rsidRPr="00763AAF" w:rsidRDefault="003424FA" w:rsidP="00A36B10">
            <w:r>
              <w:t>B1, B2, B3, B4</w:t>
            </w:r>
            <w:r w:rsidR="00172AD6">
              <w:t>, B5, B6</w:t>
            </w:r>
          </w:p>
        </w:tc>
      </w:tr>
      <w:tr w:rsidR="003424FA" w14:paraId="3B1DD9EC" w14:textId="77777777" w:rsidTr="00EF00D7">
        <w:tc>
          <w:tcPr>
            <w:tcW w:w="6095" w:type="dxa"/>
          </w:tcPr>
          <w:p w14:paraId="325B044A" w14:textId="22BE095D" w:rsidR="003424FA" w:rsidRPr="00477B34" w:rsidRDefault="003424FA" w:rsidP="00A36B10">
            <w:pPr>
              <w:ind w:left="360"/>
              <w:rPr>
                <w:bdr w:val="none" w:sz="0" w:space="0" w:color="auto" w:frame="1"/>
              </w:rPr>
            </w:pPr>
            <w:r w:rsidRPr="00477B34">
              <w:rPr>
                <w:b/>
              </w:rPr>
              <w:lastRenderedPageBreak/>
              <w:t xml:space="preserve">Duty </w:t>
            </w:r>
            <w:r w:rsidR="00097D53">
              <w:rPr>
                <w:b/>
              </w:rPr>
              <w:t>9</w:t>
            </w:r>
            <w:r w:rsidRPr="00477B34">
              <w:rPr>
                <w:bdr w:val="none" w:sz="0" w:space="0" w:color="auto" w:frame="1"/>
              </w:rPr>
              <w:t xml:space="preserve">: </w:t>
            </w:r>
            <w:r w:rsidR="00F74A9B">
              <w:rPr>
                <w:bdr w:val="none" w:sz="0" w:space="0" w:color="auto" w:frame="1"/>
              </w:rPr>
              <w:t>Effectively c</w:t>
            </w:r>
            <w:r w:rsidRPr="00477B34">
              <w:rPr>
                <w:bdr w:val="none" w:sz="0" w:space="0" w:color="auto" w:frame="1"/>
              </w:rPr>
              <w:t>ommunicate</w:t>
            </w:r>
            <w:r w:rsidR="00286C7B">
              <w:rPr>
                <w:bdr w:val="none" w:sz="0" w:space="0" w:color="auto" w:frame="1"/>
              </w:rPr>
              <w:t xml:space="preserve"> </w:t>
            </w:r>
            <w:r w:rsidRPr="00477B34">
              <w:rPr>
                <w:bdr w:val="none" w:sz="0" w:space="0" w:color="auto" w:frame="1"/>
              </w:rPr>
              <w:t>the results from both basic and advanced statistical methods used in medical research</w:t>
            </w:r>
          </w:p>
        </w:tc>
        <w:tc>
          <w:tcPr>
            <w:tcW w:w="2900" w:type="dxa"/>
          </w:tcPr>
          <w:p w14:paraId="066BD611" w14:textId="001EBCAA" w:rsidR="003424FA" w:rsidRDefault="004370D0" w:rsidP="003424FA">
            <w:r>
              <w:t xml:space="preserve">K1, </w:t>
            </w:r>
            <w:r w:rsidR="003424FA">
              <w:t>K2, K</w:t>
            </w:r>
            <w:r w:rsidR="00E64070">
              <w:t>5</w:t>
            </w:r>
          </w:p>
          <w:p w14:paraId="71FFF51B" w14:textId="363874BD" w:rsidR="003424FA" w:rsidRDefault="00037A4C" w:rsidP="003424FA">
            <w:r>
              <w:t xml:space="preserve">S2, </w:t>
            </w:r>
            <w:r w:rsidR="003424FA">
              <w:t>S5, S6, S7, S8, S1</w:t>
            </w:r>
            <w:r w:rsidR="00CF5E32">
              <w:t>6</w:t>
            </w:r>
            <w:r w:rsidR="00FE26B1">
              <w:t>, S17</w:t>
            </w:r>
          </w:p>
          <w:p w14:paraId="68C04C98" w14:textId="0F9986AE" w:rsidR="003424FA" w:rsidRPr="00763AAF" w:rsidRDefault="003424FA" w:rsidP="00A36B10">
            <w:r>
              <w:t>B1, B2, B3, B4</w:t>
            </w:r>
            <w:r w:rsidR="00172AD6">
              <w:t>, B5</w:t>
            </w:r>
          </w:p>
        </w:tc>
      </w:tr>
      <w:tr w:rsidR="003424FA" w14:paraId="6DF0A22A" w14:textId="77777777" w:rsidTr="00EF00D7">
        <w:tc>
          <w:tcPr>
            <w:tcW w:w="6095" w:type="dxa"/>
          </w:tcPr>
          <w:p w14:paraId="033E13EC" w14:textId="3748308A" w:rsidR="003424FA" w:rsidRDefault="00C37352" w:rsidP="003424FA">
            <w:pPr>
              <w:ind w:left="360"/>
            </w:pPr>
            <w:r>
              <w:rPr>
                <w:b/>
              </w:rPr>
              <w:t>Duty 1</w:t>
            </w:r>
            <w:r w:rsidR="00097D53">
              <w:rPr>
                <w:b/>
              </w:rPr>
              <w:t>0</w:t>
            </w:r>
            <w:r w:rsidR="003424FA" w:rsidRPr="00477B34">
              <w:rPr>
                <w:bdr w:val="none" w:sz="0" w:space="0" w:color="auto" w:frame="1"/>
              </w:rPr>
              <w:t xml:space="preserve"> Develop self and others through demonstration of best practice by effective coaching, mentoring, teaching and training.</w:t>
            </w:r>
          </w:p>
        </w:tc>
        <w:tc>
          <w:tcPr>
            <w:tcW w:w="2900" w:type="dxa"/>
          </w:tcPr>
          <w:p w14:paraId="47318985" w14:textId="60F045EE" w:rsidR="00C22109" w:rsidRDefault="003424FA" w:rsidP="003424FA">
            <w:r>
              <w:t>K6, K8</w:t>
            </w:r>
            <w:r w:rsidR="004370D0">
              <w:t>, K9</w:t>
            </w:r>
          </w:p>
          <w:p w14:paraId="7B00F0BE" w14:textId="34CC3526" w:rsidR="003424FA" w:rsidRDefault="003424FA" w:rsidP="003424FA">
            <w:r>
              <w:t xml:space="preserve">S6, S7, </w:t>
            </w:r>
            <w:r w:rsidR="00646508">
              <w:t xml:space="preserve">S8, </w:t>
            </w:r>
            <w:r>
              <w:t>S1</w:t>
            </w:r>
            <w:r w:rsidR="00CF5E32">
              <w:t>4</w:t>
            </w:r>
            <w:r>
              <w:t>, S1</w:t>
            </w:r>
            <w:r w:rsidR="00CF5E32">
              <w:t>5</w:t>
            </w:r>
            <w:r>
              <w:t>, S1</w:t>
            </w:r>
            <w:r w:rsidR="00CF5E32">
              <w:t>6</w:t>
            </w:r>
            <w:r w:rsidR="00A170B6">
              <w:t>, S1</w:t>
            </w:r>
            <w:r w:rsidR="00CF5E32">
              <w:t>7</w:t>
            </w:r>
          </w:p>
          <w:p w14:paraId="7F8EE866" w14:textId="191FC30E" w:rsidR="003424FA" w:rsidRPr="00763AAF" w:rsidRDefault="003424FA" w:rsidP="00A36B10">
            <w:r>
              <w:t>B1, B2, B4</w:t>
            </w:r>
            <w:r w:rsidR="00172AD6">
              <w:t>, B6</w:t>
            </w:r>
          </w:p>
        </w:tc>
      </w:tr>
    </w:tbl>
    <w:p w14:paraId="077B239C" w14:textId="77777777" w:rsidR="00A10A68" w:rsidRPr="007644B1" w:rsidRDefault="00A10A68">
      <w:pPr>
        <w:rPr>
          <w:b/>
          <w:u w:val="single"/>
          <w:bdr w:val="none" w:sz="0" w:space="0" w:color="auto" w:frame="1"/>
        </w:rPr>
      </w:pPr>
    </w:p>
    <w:p w14:paraId="13DF9027" w14:textId="62167AB4" w:rsidR="000D0938" w:rsidRDefault="000D0938" w:rsidP="000D0938">
      <w:pPr>
        <w:pStyle w:val="ListParagraph"/>
      </w:pPr>
    </w:p>
    <w:p w14:paraId="136E3B90" w14:textId="06EFB392" w:rsidR="00B95711" w:rsidRDefault="00B95711" w:rsidP="000D0938">
      <w:pPr>
        <w:pStyle w:val="ListParagraph"/>
      </w:pPr>
    </w:p>
    <w:p w14:paraId="34C89A9E" w14:textId="0EE06A2E" w:rsidR="00B95711" w:rsidRDefault="00B95711" w:rsidP="000D0938">
      <w:pPr>
        <w:pStyle w:val="ListParagraph"/>
      </w:pPr>
    </w:p>
    <w:p w14:paraId="525624D3" w14:textId="77777777" w:rsidR="00B95711" w:rsidRDefault="00B95711" w:rsidP="000D0938">
      <w:pPr>
        <w:pStyle w:val="ListParagraph"/>
      </w:pPr>
    </w:p>
    <w:p w14:paraId="019E18F8" w14:textId="1498320A" w:rsidR="00607828" w:rsidRPr="0094684E" w:rsidRDefault="00477B34" w:rsidP="0044034E">
      <w:pPr>
        <w:pStyle w:val="NormalWeb"/>
        <w:shd w:val="clear" w:color="auto" w:fill="FFFFFF"/>
        <w:spacing w:before="0" w:beforeAutospacing="0" w:after="0" w:afterAutospacing="0"/>
        <w:textAlignment w:val="baseline"/>
        <w:rPr>
          <w:rFonts w:ascii="Arial" w:eastAsia="Arial" w:hAnsi="Arial"/>
          <w:b/>
          <w:color w:val="000000"/>
          <w:lang w:val="en-US" w:eastAsia="en-US"/>
        </w:rPr>
      </w:pPr>
      <w:r w:rsidRPr="0094684E">
        <w:rPr>
          <w:rFonts w:ascii="Arial" w:eastAsia="Arial" w:hAnsi="Arial"/>
          <w:b/>
          <w:color w:val="000000"/>
          <w:lang w:val="en-US" w:eastAsia="en-US"/>
        </w:rPr>
        <w:t>KSBs</w:t>
      </w:r>
    </w:p>
    <w:p w14:paraId="29309040" w14:textId="77777777" w:rsidR="00607828" w:rsidRDefault="00607828" w:rsidP="00607828">
      <w:pPr>
        <w:pStyle w:val="Heading3"/>
        <w:shd w:val="clear" w:color="auto" w:fill="FFFFFF"/>
        <w:spacing w:before="0" w:beforeAutospacing="0" w:after="0" w:afterAutospacing="0"/>
        <w:textAlignment w:val="baseline"/>
        <w:rPr>
          <w:rFonts w:ascii="Arial" w:hAnsi="Arial" w:cs="Arial"/>
          <w:color w:val="006DBC"/>
          <w:spacing w:val="3"/>
        </w:rPr>
      </w:pPr>
    </w:p>
    <w:p w14:paraId="728A7082" w14:textId="77777777" w:rsidR="004A7279" w:rsidRPr="00477B34" w:rsidRDefault="004A7279" w:rsidP="004A7279">
      <w:pPr>
        <w:rPr>
          <w:b/>
        </w:rPr>
      </w:pPr>
      <w:bookmarkStart w:id="1" w:name="_Hlk57633135"/>
      <w:r w:rsidRPr="00477B34">
        <w:rPr>
          <w:b/>
        </w:rPr>
        <w:t>Knowledge</w:t>
      </w:r>
    </w:p>
    <w:tbl>
      <w:tblPr>
        <w:tblStyle w:val="TableGrid"/>
        <w:tblW w:w="0" w:type="auto"/>
        <w:tblLook w:val="04A0" w:firstRow="1" w:lastRow="0" w:firstColumn="1" w:lastColumn="0" w:noHBand="0" w:noVBand="1"/>
      </w:tblPr>
      <w:tblGrid>
        <w:gridCol w:w="1174"/>
        <w:gridCol w:w="1018"/>
        <w:gridCol w:w="6824"/>
      </w:tblGrid>
      <w:tr w:rsidR="00D04D78" w:rsidRPr="00573E57" w14:paraId="697A9EB4" w14:textId="77777777" w:rsidTr="00E1700D">
        <w:tc>
          <w:tcPr>
            <w:tcW w:w="1174" w:type="dxa"/>
          </w:tcPr>
          <w:p w14:paraId="788C47BC" w14:textId="38315C64" w:rsidR="00D04D78" w:rsidRPr="00573E57" w:rsidRDefault="002A2889" w:rsidP="00BC2C02">
            <w:r w:rsidRPr="00573E57">
              <w:t>1 Project</w:t>
            </w:r>
          </w:p>
        </w:tc>
        <w:tc>
          <w:tcPr>
            <w:tcW w:w="1018" w:type="dxa"/>
          </w:tcPr>
          <w:p w14:paraId="57E5BAA4" w14:textId="75F95058" w:rsidR="00D04D78" w:rsidRPr="00573E57" w:rsidRDefault="00D04D78" w:rsidP="00BC2C02">
            <w:r w:rsidRPr="00573E57">
              <w:t>K1</w:t>
            </w:r>
          </w:p>
        </w:tc>
        <w:tc>
          <w:tcPr>
            <w:tcW w:w="6824" w:type="dxa"/>
          </w:tcPr>
          <w:p w14:paraId="2335FEBF" w14:textId="384C76DF" w:rsidR="00D04D78" w:rsidRPr="00573E57" w:rsidRDefault="00D04D78" w:rsidP="00BC2C02">
            <w:r w:rsidRPr="00573E57">
              <w:t xml:space="preserve">Statistical knowledge of </w:t>
            </w:r>
            <w:r w:rsidRPr="00573E57">
              <w:rPr>
                <w:iCs/>
              </w:rPr>
              <w:t xml:space="preserve">methods that enable effective analysis of data in research studies </w:t>
            </w:r>
          </w:p>
        </w:tc>
      </w:tr>
      <w:tr w:rsidR="00D04D78" w:rsidRPr="00573E57" w14:paraId="08664FBC" w14:textId="77777777" w:rsidTr="00E1700D">
        <w:tc>
          <w:tcPr>
            <w:tcW w:w="1174" w:type="dxa"/>
          </w:tcPr>
          <w:p w14:paraId="45EF3274" w14:textId="58B232BB" w:rsidR="00D04D78" w:rsidRPr="00573E57" w:rsidRDefault="00533C43" w:rsidP="00BC2C02">
            <w:r w:rsidRPr="00573E57">
              <w:t>1 Project</w:t>
            </w:r>
          </w:p>
        </w:tc>
        <w:tc>
          <w:tcPr>
            <w:tcW w:w="1018" w:type="dxa"/>
          </w:tcPr>
          <w:p w14:paraId="20275DDF" w14:textId="38A8FC98" w:rsidR="00D04D78" w:rsidRPr="00573E57" w:rsidRDefault="00D04D78" w:rsidP="00BC2C02">
            <w:r w:rsidRPr="00573E57">
              <w:t>K2</w:t>
            </w:r>
          </w:p>
        </w:tc>
        <w:tc>
          <w:tcPr>
            <w:tcW w:w="6824" w:type="dxa"/>
          </w:tcPr>
          <w:p w14:paraId="2148FEDE" w14:textId="0B113D62" w:rsidR="004B7157" w:rsidRPr="00573E57" w:rsidRDefault="00D04D78" w:rsidP="00C6625B">
            <w:bookmarkStart w:id="2" w:name="_Hlk57908928"/>
            <w:r w:rsidRPr="00573E57">
              <w:t>Project management techniques and strategies</w:t>
            </w:r>
            <w:r w:rsidR="00A15856" w:rsidRPr="00573E57">
              <w:t xml:space="preserve"> (</w:t>
            </w:r>
            <w:r w:rsidR="004B7157" w:rsidRPr="00573E57">
              <w:t>meeting timelines, managing time</w:t>
            </w:r>
            <w:r w:rsidR="00A15856" w:rsidRPr="00573E57">
              <w:t>lines and</w:t>
            </w:r>
            <w:r w:rsidR="004B7157" w:rsidRPr="00573E57">
              <w:t xml:space="preserve"> contingency planning</w:t>
            </w:r>
            <w:r w:rsidR="00A15856" w:rsidRPr="00573E57">
              <w:t>)</w:t>
            </w:r>
            <w:r w:rsidRPr="00573E57">
              <w:t xml:space="preserve"> </w:t>
            </w:r>
            <w:bookmarkEnd w:id="2"/>
          </w:p>
        </w:tc>
      </w:tr>
      <w:tr w:rsidR="00D04D78" w:rsidRPr="00573E57" w14:paraId="08BB36CC" w14:textId="77777777" w:rsidTr="00E1700D">
        <w:tc>
          <w:tcPr>
            <w:tcW w:w="1174" w:type="dxa"/>
          </w:tcPr>
          <w:p w14:paraId="3FE1C8C7" w14:textId="475117EF" w:rsidR="00D04D78" w:rsidRPr="00573E57" w:rsidRDefault="00D831F5" w:rsidP="00BC2C02">
            <w:r w:rsidRPr="00573E57">
              <w:t>2 Interview</w:t>
            </w:r>
          </w:p>
        </w:tc>
        <w:tc>
          <w:tcPr>
            <w:tcW w:w="1018" w:type="dxa"/>
          </w:tcPr>
          <w:p w14:paraId="580DA4E7" w14:textId="046F60D0" w:rsidR="00D04D78" w:rsidRPr="00573E57" w:rsidRDefault="00D04D78" w:rsidP="00BC2C02">
            <w:r w:rsidRPr="00573E57">
              <w:t>K3</w:t>
            </w:r>
          </w:p>
        </w:tc>
        <w:tc>
          <w:tcPr>
            <w:tcW w:w="6824" w:type="dxa"/>
          </w:tcPr>
          <w:p w14:paraId="0BC11124" w14:textId="43C82231" w:rsidR="00D04D78" w:rsidRPr="00573E57" w:rsidRDefault="004B7157" w:rsidP="00D86E7A">
            <w:r w:rsidRPr="00573E57">
              <w:t>Statistical knowledge that enables effective research study design</w:t>
            </w:r>
            <w:r w:rsidR="00D86E7A" w:rsidRPr="00573E57">
              <w:t xml:space="preserve"> (</w:t>
            </w:r>
            <w:r w:rsidR="00D04D78" w:rsidRPr="00573E57">
              <w:t>The drug development process</w:t>
            </w:r>
            <w:r w:rsidR="00D86E7A" w:rsidRPr="00573E57">
              <w:t xml:space="preserve">; </w:t>
            </w:r>
            <w:r w:rsidR="00D04D78" w:rsidRPr="00573E57">
              <w:t>Study design - parallel group, cross-over, adaptive, placebo controlled, active comparator, open label</w:t>
            </w:r>
            <w:r w:rsidR="00D86E7A" w:rsidRPr="00573E57">
              <w:t xml:space="preserve">; </w:t>
            </w:r>
            <w:r w:rsidR="00D04D78" w:rsidRPr="00573E57">
              <w:t>Methods allied to different trial objectives – superiority, non-inferiority and equivalence</w:t>
            </w:r>
            <w:r w:rsidR="00D86E7A" w:rsidRPr="00573E57">
              <w:t xml:space="preserve">; </w:t>
            </w:r>
            <w:proofErr w:type="spellStart"/>
            <w:r w:rsidR="00D04D78" w:rsidRPr="00573E57">
              <w:t>Randomisation</w:t>
            </w:r>
            <w:proofErr w:type="spellEnd"/>
            <w:r w:rsidR="00D04D78" w:rsidRPr="00573E57">
              <w:t xml:space="preserve"> and blinding</w:t>
            </w:r>
            <w:r w:rsidR="00D86E7A" w:rsidRPr="00573E57">
              <w:t xml:space="preserve">; </w:t>
            </w:r>
            <w:r w:rsidR="00D04D78" w:rsidRPr="00573E57">
              <w:t>Methods for data presentation</w:t>
            </w:r>
            <w:r w:rsidR="00D86E7A" w:rsidRPr="00573E57">
              <w:t xml:space="preserve">; </w:t>
            </w:r>
            <w:proofErr w:type="spellStart"/>
            <w:r w:rsidR="00D04D78" w:rsidRPr="00573E57">
              <w:t>Estimands</w:t>
            </w:r>
            <w:proofErr w:type="spellEnd"/>
            <w:r w:rsidR="00D86E7A" w:rsidRPr="00573E57">
              <w:t xml:space="preserve">; </w:t>
            </w:r>
            <w:r w:rsidR="00D04D78" w:rsidRPr="00573E57">
              <w:t>Missing data strategies</w:t>
            </w:r>
            <w:r w:rsidR="00D86E7A" w:rsidRPr="00573E57">
              <w:t xml:space="preserve">; </w:t>
            </w:r>
            <w:r w:rsidR="00D04D78" w:rsidRPr="00573E57">
              <w:t>Multiple testing and alpha control methods</w:t>
            </w:r>
            <w:r w:rsidR="00D86E7A" w:rsidRPr="00573E57">
              <w:t xml:space="preserve">; </w:t>
            </w:r>
            <w:r w:rsidR="00D04D78" w:rsidRPr="00573E57">
              <w:t>Simulation</w:t>
            </w:r>
            <w:r w:rsidR="00D86E7A" w:rsidRPr="00573E57">
              <w:t xml:space="preserve">; </w:t>
            </w:r>
            <w:r w:rsidR="00D04D78" w:rsidRPr="00573E57">
              <w:t>Sample size and power calculations</w:t>
            </w:r>
            <w:r w:rsidR="00D86E7A" w:rsidRPr="00573E57">
              <w:t xml:space="preserve">; </w:t>
            </w:r>
            <w:r w:rsidR="00D04D78" w:rsidRPr="00573E57">
              <w:rPr>
                <w:rFonts w:eastAsia="Times New Roman"/>
                <w:lang w:val="en-GB"/>
              </w:rPr>
              <w:t>Complex innovative designs (CID)</w:t>
            </w:r>
            <w:r w:rsidR="00D86E7A" w:rsidRPr="00573E57">
              <w:rPr>
                <w:rFonts w:eastAsia="Times New Roman"/>
                <w:lang w:val="en-GB"/>
              </w:rPr>
              <w:t xml:space="preserve">) </w:t>
            </w:r>
          </w:p>
        </w:tc>
      </w:tr>
      <w:tr w:rsidR="00D04D78" w:rsidRPr="00573E57" w14:paraId="427CCF6E" w14:textId="77777777" w:rsidTr="00E1700D">
        <w:tc>
          <w:tcPr>
            <w:tcW w:w="1174" w:type="dxa"/>
          </w:tcPr>
          <w:p w14:paraId="6255B383" w14:textId="0D100A2A" w:rsidR="00D04D78" w:rsidRPr="00573E57" w:rsidRDefault="00533C43" w:rsidP="00BC2C02">
            <w:r w:rsidRPr="00573E57">
              <w:t>2 Interview</w:t>
            </w:r>
          </w:p>
        </w:tc>
        <w:tc>
          <w:tcPr>
            <w:tcW w:w="1018" w:type="dxa"/>
          </w:tcPr>
          <w:p w14:paraId="1131E3BD" w14:textId="53E0637E" w:rsidR="00D04D78" w:rsidRPr="00573E57" w:rsidRDefault="00D04D78" w:rsidP="00BC2C02">
            <w:r w:rsidRPr="00573E57">
              <w:t>K4</w:t>
            </w:r>
          </w:p>
        </w:tc>
        <w:tc>
          <w:tcPr>
            <w:tcW w:w="6824" w:type="dxa"/>
          </w:tcPr>
          <w:p w14:paraId="41FA82E8" w14:textId="77777777" w:rsidR="00D04D78" w:rsidRPr="00573E57" w:rsidRDefault="00D04D78" w:rsidP="00BC2C02">
            <w:r w:rsidRPr="00573E57">
              <w:t>Strategic approaches to risk and compliance in relation to study design and data collection and interpretation.</w:t>
            </w:r>
          </w:p>
        </w:tc>
      </w:tr>
      <w:tr w:rsidR="00D04D78" w:rsidRPr="00573E57" w14:paraId="426E54AF" w14:textId="77777777" w:rsidTr="00E1700D">
        <w:tc>
          <w:tcPr>
            <w:tcW w:w="1174" w:type="dxa"/>
          </w:tcPr>
          <w:p w14:paraId="4F6BA9D5" w14:textId="3B6294AC" w:rsidR="00D04D78" w:rsidRPr="00573E57" w:rsidRDefault="00533C43" w:rsidP="00BC2C02">
            <w:r w:rsidRPr="00573E57">
              <w:t>1 Project</w:t>
            </w:r>
          </w:p>
        </w:tc>
        <w:tc>
          <w:tcPr>
            <w:tcW w:w="1018" w:type="dxa"/>
          </w:tcPr>
          <w:p w14:paraId="492E7DEF" w14:textId="0CD48129" w:rsidR="00D04D78" w:rsidRPr="00573E57" w:rsidRDefault="00D04D78" w:rsidP="00BC2C02">
            <w:r w:rsidRPr="00573E57">
              <w:t>K5</w:t>
            </w:r>
          </w:p>
        </w:tc>
        <w:tc>
          <w:tcPr>
            <w:tcW w:w="6824" w:type="dxa"/>
          </w:tcPr>
          <w:p w14:paraId="17A224E6" w14:textId="77777777" w:rsidR="00D04D78" w:rsidRPr="00573E57" w:rsidRDefault="00D04D78" w:rsidP="00BC2C02">
            <w:r w:rsidRPr="00573E57">
              <w:rPr>
                <w:lang w:val="en-GB"/>
              </w:rPr>
              <w:t xml:space="preserve">Communication and influencing techniques and strategies, both written and oral (including presenting). </w:t>
            </w:r>
          </w:p>
        </w:tc>
      </w:tr>
      <w:tr w:rsidR="00D04D78" w:rsidRPr="00573E57" w14:paraId="5051415B" w14:textId="77777777" w:rsidTr="00E1700D">
        <w:tc>
          <w:tcPr>
            <w:tcW w:w="1174" w:type="dxa"/>
          </w:tcPr>
          <w:p w14:paraId="0CD2644E" w14:textId="4FEE52CA" w:rsidR="00D04D78" w:rsidRPr="00573E57" w:rsidRDefault="00533C43" w:rsidP="00BC2C02">
            <w:r w:rsidRPr="00573E57">
              <w:t>2 Interview</w:t>
            </w:r>
          </w:p>
        </w:tc>
        <w:tc>
          <w:tcPr>
            <w:tcW w:w="1018" w:type="dxa"/>
          </w:tcPr>
          <w:p w14:paraId="1DB3A235" w14:textId="705F2319" w:rsidR="00D04D78" w:rsidRPr="00573E57" w:rsidRDefault="00D04D78" w:rsidP="00BC2C02">
            <w:r w:rsidRPr="00573E57">
              <w:t>K6</w:t>
            </w:r>
          </w:p>
        </w:tc>
        <w:tc>
          <w:tcPr>
            <w:tcW w:w="6824" w:type="dxa"/>
          </w:tcPr>
          <w:p w14:paraId="0F627C8F" w14:textId="77777777" w:rsidR="00D04D78" w:rsidRPr="00573E57" w:rsidRDefault="00D04D78" w:rsidP="00BC2C02">
            <w:r w:rsidRPr="00573E57">
              <w:t xml:space="preserve">Leadership and management techniques and strategies, including coaching and mentoring techniques. </w:t>
            </w:r>
          </w:p>
        </w:tc>
      </w:tr>
      <w:tr w:rsidR="00D04D78" w:rsidRPr="00573E57" w14:paraId="4D629CAA" w14:textId="77777777" w:rsidTr="00E1700D">
        <w:tc>
          <w:tcPr>
            <w:tcW w:w="1174" w:type="dxa"/>
          </w:tcPr>
          <w:p w14:paraId="13DDEB4E" w14:textId="04EAF417" w:rsidR="00D04D78" w:rsidRPr="00573E57" w:rsidRDefault="0005281E" w:rsidP="00BC2C02">
            <w:r w:rsidRPr="00573E57">
              <w:t>2 Interview</w:t>
            </w:r>
          </w:p>
        </w:tc>
        <w:tc>
          <w:tcPr>
            <w:tcW w:w="1018" w:type="dxa"/>
          </w:tcPr>
          <w:p w14:paraId="58451DDE" w14:textId="7E5EBF4D" w:rsidR="00D04D78" w:rsidRPr="00573E57" w:rsidRDefault="00D04D78" w:rsidP="00BC2C02">
            <w:r w:rsidRPr="00573E57">
              <w:t>K7</w:t>
            </w:r>
          </w:p>
        </w:tc>
        <w:tc>
          <w:tcPr>
            <w:tcW w:w="6824" w:type="dxa"/>
          </w:tcPr>
          <w:p w14:paraId="6E97B75F" w14:textId="77777777" w:rsidR="00D04D78" w:rsidRPr="00573E57" w:rsidRDefault="00D04D78" w:rsidP="00BC2C02">
            <w:r w:rsidRPr="00573E57">
              <w:t xml:space="preserve">The structure and function of a multidisciplinary team and the role of the Medical Statistician within it, and how to achieve effective partnership working. </w:t>
            </w:r>
          </w:p>
        </w:tc>
      </w:tr>
      <w:tr w:rsidR="00D04D78" w:rsidRPr="00573E57" w14:paraId="2E6684C2" w14:textId="77777777" w:rsidTr="00E1700D">
        <w:tc>
          <w:tcPr>
            <w:tcW w:w="1174" w:type="dxa"/>
          </w:tcPr>
          <w:p w14:paraId="57E666AE" w14:textId="44A2CEA0" w:rsidR="00D04D78" w:rsidRPr="00573E57" w:rsidRDefault="0005281E" w:rsidP="00BC2C02">
            <w:r w:rsidRPr="00573E57">
              <w:t>2 Interview</w:t>
            </w:r>
          </w:p>
        </w:tc>
        <w:tc>
          <w:tcPr>
            <w:tcW w:w="1018" w:type="dxa"/>
          </w:tcPr>
          <w:p w14:paraId="5B2107FD" w14:textId="4398CC67" w:rsidR="00D04D78" w:rsidRPr="00573E57" w:rsidRDefault="00D04D78" w:rsidP="00BC2C02">
            <w:r w:rsidRPr="00573E57">
              <w:t>K8</w:t>
            </w:r>
          </w:p>
        </w:tc>
        <w:tc>
          <w:tcPr>
            <w:tcW w:w="6824" w:type="dxa"/>
          </w:tcPr>
          <w:p w14:paraId="1D3C53C6" w14:textId="77777777" w:rsidR="00D04D78" w:rsidRPr="00573E57" w:rsidRDefault="00D04D78" w:rsidP="00BC2C02">
            <w:r w:rsidRPr="00573E57">
              <w:t xml:space="preserve">Learning and development strategies, to enable personal and professional development, including giving and receiving feedback and critical reflection. </w:t>
            </w:r>
          </w:p>
        </w:tc>
      </w:tr>
      <w:tr w:rsidR="00D04D78" w:rsidRPr="00573E57" w14:paraId="3658372C" w14:textId="77777777" w:rsidTr="00E1700D">
        <w:tc>
          <w:tcPr>
            <w:tcW w:w="1174" w:type="dxa"/>
          </w:tcPr>
          <w:p w14:paraId="77F3A39D" w14:textId="34DDB9C6" w:rsidR="00D04D78" w:rsidRPr="00573E57" w:rsidRDefault="0005281E" w:rsidP="00BC2C02">
            <w:r w:rsidRPr="00573E57">
              <w:t>2 Interview</w:t>
            </w:r>
          </w:p>
        </w:tc>
        <w:tc>
          <w:tcPr>
            <w:tcW w:w="1018" w:type="dxa"/>
          </w:tcPr>
          <w:p w14:paraId="2DFFD84D" w14:textId="3CFE0431" w:rsidR="00D04D78" w:rsidRPr="00573E57" w:rsidRDefault="00D04D78" w:rsidP="00BC2C02">
            <w:r w:rsidRPr="00573E57">
              <w:t>K9</w:t>
            </w:r>
          </w:p>
        </w:tc>
        <w:tc>
          <w:tcPr>
            <w:tcW w:w="6824" w:type="dxa"/>
          </w:tcPr>
          <w:p w14:paraId="4B19C2EF" w14:textId="77777777" w:rsidR="00D04D78" w:rsidRPr="00573E57" w:rsidRDefault="00D04D78" w:rsidP="00BC2C02">
            <w:r w:rsidRPr="00573E57">
              <w:t xml:space="preserve">The importance of continuing personal and professional development and the role of critical reflection in maintaining fitness to practice. </w:t>
            </w:r>
          </w:p>
        </w:tc>
      </w:tr>
      <w:tr w:rsidR="00D04D78" w:rsidRPr="00573E57" w14:paraId="4C181B23" w14:textId="77777777" w:rsidTr="00E1700D">
        <w:tc>
          <w:tcPr>
            <w:tcW w:w="1174" w:type="dxa"/>
          </w:tcPr>
          <w:p w14:paraId="0D5A83AB" w14:textId="392CBF1E" w:rsidR="00D04D78" w:rsidRPr="00573E57" w:rsidRDefault="00703BFB" w:rsidP="00BC2C02">
            <w:r w:rsidRPr="00573E57">
              <w:lastRenderedPageBreak/>
              <w:t>2</w:t>
            </w:r>
            <w:r w:rsidR="0005281E" w:rsidRPr="00573E57">
              <w:t xml:space="preserve"> </w:t>
            </w:r>
            <w:r w:rsidRPr="00573E57">
              <w:t>Interview</w:t>
            </w:r>
          </w:p>
        </w:tc>
        <w:tc>
          <w:tcPr>
            <w:tcW w:w="1018" w:type="dxa"/>
          </w:tcPr>
          <w:p w14:paraId="71495F7C" w14:textId="58D8B9BE" w:rsidR="00D04D78" w:rsidRPr="00573E57" w:rsidRDefault="00D04D78" w:rsidP="00BC2C02">
            <w:r w:rsidRPr="00573E57">
              <w:t>K10</w:t>
            </w:r>
          </w:p>
        </w:tc>
        <w:tc>
          <w:tcPr>
            <w:tcW w:w="6824" w:type="dxa"/>
          </w:tcPr>
          <w:p w14:paraId="4DF1B0CA" w14:textId="0B52E0F6" w:rsidR="00D04D78" w:rsidRPr="00573E57" w:rsidRDefault="00D04D78" w:rsidP="00D86E7A">
            <w:r w:rsidRPr="00573E57">
              <w:t>Key regulatory authorities and documentation relevant to the s</w:t>
            </w:r>
            <w:r w:rsidR="00703BFB" w:rsidRPr="00573E57">
              <w:t>tudy they are working on</w:t>
            </w:r>
            <w:r w:rsidR="00D86E7A" w:rsidRPr="00573E57">
              <w:t xml:space="preserve"> (</w:t>
            </w:r>
            <w:r w:rsidR="00082047" w:rsidRPr="00573E57">
              <w:t>for example</w:t>
            </w:r>
            <w:r w:rsidR="00D86E7A" w:rsidRPr="00573E57">
              <w:t xml:space="preserve">: </w:t>
            </w:r>
            <w:r w:rsidRPr="00573E57">
              <w:t xml:space="preserve">International Council for </w:t>
            </w:r>
            <w:proofErr w:type="spellStart"/>
            <w:r w:rsidRPr="00573E57">
              <w:t>Harmonisation</w:t>
            </w:r>
            <w:proofErr w:type="spellEnd"/>
            <w:r w:rsidRPr="00573E57">
              <w:t xml:space="preserve"> (ICH) of Technical Requirements for Pharmaceuticals for Human Use Guidelines</w:t>
            </w:r>
            <w:r w:rsidR="005D6332" w:rsidRPr="00573E57">
              <w:t>;</w:t>
            </w:r>
            <w:r w:rsidR="00D86E7A" w:rsidRPr="00573E57">
              <w:t xml:space="preserve"> </w:t>
            </w:r>
            <w:r w:rsidRPr="00573E57">
              <w:t>European Medicines Evaluation Agency (EMEA)</w:t>
            </w:r>
            <w:r w:rsidR="00D86E7A" w:rsidRPr="00573E57">
              <w:t xml:space="preserve">; </w:t>
            </w:r>
            <w:r w:rsidRPr="00573E57">
              <w:t>Pharmaceutical and Medical Devices Agency (PMDA)</w:t>
            </w:r>
            <w:r w:rsidR="00D86E7A" w:rsidRPr="00573E57">
              <w:t xml:space="preserve">; </w:t>
            </w:r>
            <w:r w:rsidRPr="00573E57">
              <w:t>Food and Drug Administration (FDA)</w:t>
            </w:r>
            <w:r w:rsidR="00D86E7A" w:rsidRPr="00573E57">
              <w:t xml:space="preserve">; </w:t>
            </w:r>
            <w:r w:rsidRPr="00573E57">
              <w:t>The National Institute for Health and Care Excellence (NICE)</w:t>
            </w:r>
            <w:r w:rsidR="00D86E7A" w:rsidRPr="00573E57">
              <w:t xml:space="preserve">; </w:t>
            </w:r>
            <w:r w:rsidRPr="00573E57">
              <w:t>Medicines and Healthcare products Regulatory Agency (MHRA)</w:t>
            </w:r>
            <w:r w:rsidR="00D86E7A" w:rsidRPr="00573E57">
              <w:t xml:space="preserve">; </w:t>
            </w:r>
            <w:r w:rsidRPr="00573E57">
              <w:t>Therapeutic area specific guidance</w:t>
            </w:r>
            <w:r w:rsidR="00D86E7A" w:rsidRPr="00573E57">
              <w:t xml:space="preserve">; </w:t>
            </w:r>
            <w:r w:rsidRPr="00573E57">
              <w:t>Good Clinical Practice (GCP)</w:t>
            </w:r>
            <w:r w:rsidR="00D86E7A" w:rsidRPr="00573E57">
              <w:t xml:space="preserve">; </w:t>
            </w:r>
            <w:r w:rsidRPr="00573E57">
              <w:t>Good Laboratory Practice (GLP)</w:t>
            </w:r>
            <w:r w:rsidR="00D86E7A" w:rsidRPr="00573E57">
              <w:t>;</w:t>
            </w:r>
            <w:r w:rsidRPr="00573E57">
              <w:t>Good Manufacturing Practice (GMP)</w:t>
            </w:r>
            <w:r w:rsidR="00D86E7A" w:rsidRPr="00573E57">
              <w:t>)</w:t>
            </w:r>
            <w:r w:rsidRPr="00573E57">
              <w:t xml:space="preserve"> </w:t>
            </w:r>
          </w:p>
        </w:tc>
      </w:tr>
      <w:tr w:rsidR="00D04D78" w:rsidRPr="00573E57" w14:paraId="62EADFF4" w14:textId="77777777" w:rsidTr="00E1700D">
        <w:tc>
          <w:tcPr>
            <w:tcW w:w="1174" w:type="dxa"/>
          </w:tcPr>
          <w:p w14:paraId="37B33884" w14:textId="04ACA1BE" w:rsidR="00D04D78" w:rsidRPr="00573E57" w:rsidRDefault="0005281E" w:rsidP="00BC2C02">
            <w:r w:rsidRPr="00573E57">
              <w:t>2 Interview</w:t>
            </w:r>
          </w:p>
        </w:tc>
        <w:tc>
          <w:tcPr>
            <w:tcW w:w="1018" w:type="dxa"/>
          </w:tcPr>
          <w:p w14:paraId="53D5DAD1" w14:textId="647A0233" w:rsidR="00D04D78" w:rsidRPr="00573E57" w:rsidRDefault="00D04D78" w:rsidP="00BC2C02">
            <w:r w:rsidRPr="00573E57">
              <w:t>K11</w:t>
            </w:r>
          </w:p>
        </w:tc>
        <w:tc>
          <w:tcPr>
            <w:tcW w:w="6824" w:type="dxa"/>
          </w:tcPr>
          <w:p w14:paraId="4E385A3E" w14:textId="77777777" w:rsidR="00D04D78" w:rsidRPr="00573E57" w:rsidRDefault="00D04D78" w:rsidP="00BC2C02">
            <w:r w:rsidRPr="00573E57">
              <w:t>Ethics in clinical and non-clinical research.</w:t>
            </w:r>
          </w:p>
        </w:tc>
      </w:tr>
      <w:tr w:rsidR="00D04D78" w:rsidRPr="00573E57" w14:paraId="6D0B2D5E" w14:textId="77777777" w:rsidTr="00E1700D">
        <w:tc>
          <w:tcPr>
            <w:tcW w:w="1174" w:type="dxa"/>
          </w:tcPr>
          <w:p w14:paraId="22D80876" w14:textId="519FF535" w:rsidR="00D04D78" w:rsidRPr="00573E57" w:rsidRDefault="007A7E27" w:rsidP="00BC2C02">
            <w:r w:rsidRPr="00573E57">
              <w:t>1 project</w:t>
            </w:r>
          </w:p>
        </w:tc>
        <w:tc>
          <w:tcPr>
            <w:tcW w:w="1018" w:type="dxa"/>
          </w:tcPr>
          <w:p w14:paraId="679E6EE7" w14:textId="718BFF8F" w:rsidR="00D04D78" w:rsidRPr="00573E57" w:rsidRDefault="00D04D78" w:rsidP="00BC2C02">
            <w:r w:rsidRPr="00573E57">
              <w:t>K12</w:t>
            </w:r>
          </w:p>
        </w:tc>
        <w:tc>
          <w:tcPr>
            <w:tcW w:w="6824" w:type="dxa"/>
          </w:tcPr>
          <w:p w14:paraId="441176E6" w14:textId="77777777" w:rsidR="00D04D78" w:rsidRPr="00573E57" w:rsidRDefault="00D04D78" w:rsidP="00BC2C02">
            <w:r w:rsidRPr="00573E57">
              <w:t>Methods to safely store and handle data in line with national and international data protection and cyber security regulations.</w:t>
            </w:r>
          </w:p>
        </w:tc>
      </w:tr>
      <w:tr w:rsidR="00D04D78" w:rsidRPr="00573E57" w14:paraId="27A17AF8" w14:textId="77777777" w:rsidTr="00E1700D">
        <w:tc>
          <w:tcPr>
            <w:tcW w:w="1174" w:type="dxa"/>
          </w:tcPr>
          <w:p w14:paraId="4D57B40C" w14:textId="008ED816" w:rsidR="00D04D78" w:rsidRPr="00573E57" w:rsidRDefault="00777CE6" w:rsidP="00BC2C02">
            <w:r w:rsidRPr="00573E57">
              <w:t>2</w:t>
            </w:r>
            <w:r w:rsidR="0005281E" w:rsidRPr="00573E57">
              <w:t xml:space="preserve"> </w:t>
            </w:r>
            <w:r w:rsidRPr="00573E57">
              <w:t>Interview</w:t>
            </w:r>
          </w:p>
        </w:tc>
        <w:tc>
          <w:tcPr>
            <w:tcW w:w="1018" w:type="dxa"/>
          </w:tcPr>
          <w:p w14:paraId="60D86ADA" w14:textId="54C965EA" w:rsidR="00D04D78" w:rsidRPr="00573E57" w:rsidRDefault="00D04D78" w:rsidP="00BC2C02">
            <w:r w:rsidRPr="00573E57">
              <w:t>K13</w:t>
            </w:r>
          </w:p>
        </w:tc>
        <w:tc>
          <w:tcPr>
            <w:tcW w:w="6824" w:type="dxa"/>
          </w:tcPr>
          <w:p w14:paraId="69882933" w14:textId="055E3E68" w:rsidR="00D04D78" w:rsidRPr="00573E57" w:rsidRDefault="00703BFB" w:rsidP="00BC2C02">
            <w:r w:rsidRPr="00573E57">
              <w:t>Health economics</w:t>
            </w:r>
            <w:r w:rsidR="00D04D78" w:rsidRPr="00573E57">
              <w:t xml:space="preserve"> methods (</w:t>
            </w:r>
            <w:r w:rsidR="00082047" w:rsidRPr="00573E57">
              <w:t>including</w:t>
            </w:r>
            <w:r w:rsidRPr="00573E57">
              <w:t xml:space="preserve"> cost benefit analysis</w:t>
            </w:r>
            <w:r w:rsidR="00082047" w:rsidRPr="00573E57">
              <w:t xml:space="preserve"> and</w:t>
            </w:r>
            <w:r w:rsidR="00777CE6" w:rsidRPr="00573E57">
              <w:t xml:space="preserve"> cost effectiveness models)</w:t>
            </w:r>
            <w:r w:rsidR="00D04D78" w:rsidRPr="00573E57">
              <w:t xml:space="preserve">.  </w:t>
            </w:r>
          </w:p>
        </w:tc>
        <w:bookmarkStart w:id="3" w:name="_GoBack"/>
        <w:bookmarkEnd w:id="3"/>
      </w:tr>
    </w:tbl>
    <w:p w14:paraId="328B9A3A" w14:textId="77777777" w:rsidR="004A7279" w:rsidRPr="00386B21" w:rsidRDefault="004A7279" w:rsidP="0044034E">
      <w:pPr>
        <w:pStyle w:val="NormalWeb"/>
        <w:shd w:val="clear" w:color="auto" w:fill="FFFFFF"/>
        <w:spacing w:before="0" w:beforeAutospacing="0" w:after="0" w:afterAutospacing="0"/>
        <w:textAlignment w:val="baseline"/>
        <w:rPr>
          <w:rStyle w:val="Strong"/>
          <w:rFonts w:ascii="inherit" w:hAnsi="inherit" w:cs="Arial"/>
          <w:color w:val="334047"/>
          <w:sz w:val="23"/>
          <w:szCs w:val="23"/>
          <w:bdr w:val="none" w:sz="0" w:space="0" w:color="auto" w:frame="1"/>
        </w:rPr>
      </w:pPr>
    </w:p>
    <w:p w14:paraId="1FE5908D" w14:textId="5F66766E" w:rsidR="002608A5" w:rsidRPr="00573E57" w:rsidRDefault="0094684E" w:rsidP="0044034E">
      <w:pPr>
        <w:pStyle w:val="NormalWeb"/>
        <w:shd w:val="clear" w:color="auto" w:fill="FFFFFF"/>
        <w:spacing w:before="0" w:beforeAutospacing="0" w:after="0" w:afterAutospacing="0"/>
        <w:textAlignment w:val="baseline"/>
        <w:rPr>
          <w:rStyle w:val="Strong"/>
          <w:rFonts w:ascii="Arial" w:eastAsia="Arial" w:hAnsi="Arial"/>
          <w:color w:val="000000"/>
          <w:sz w:val="21"/>
          <w:szCs w:val="22"/>
          <w:lang w:val="en-US" w:eastAsia="en-US"/>
        </w:rPr>
      </w:pPr>
      <w:r w:rsidRPr="00573E57">
        <w:rPr>
          <w:rFonts w:ascii="Arial" w:eastAsia="Arial" w:hAnsi="Arial"/>
          <w:b/>
          <w:bCs/>
          <w:color w:val="000000"/>
          <w:sz w:val="21"/>
          <w:szCs w:val="22"/>
          <w:lang w:val="en-US" w:eastAsia="en-US"/>
        </w:rPr>
        <w:t>Skills</w:t>
      </w:r>
    </w:p>
    <w:p w14:paraId="74662274" w14:textId="77777777" w:rsidR="002608A5" w:rsidRPr="00573E57" w:rsidRDefault="002608A5" w:rsidP="0044034E">
      <w:pPr>
        <w:pStyle w:val="NormalWeb"/>
        <w:shd w:val="clear" w:color="auto" w:fill="FFFFFF"/>
        <w:spacing w:before="0" w:beforeAutospacing="0" w:after="0" w:afterAutospacing="0"/>
        <w:textAlignment w:val="baseline"/>
        <w:rPr>
          <w:rStyle w:val="Strong"/>
          <w:rFonts w:ascii="inherit" w:hAnsi="inherit" w:cs="Arial"/>
          <w:bdr w:val="none" w:sz="0" w:space="0" w:color="auto" w:frame="1"/>
        </w:rPr>
      </w:pPr>
    </w:p>
    <w:tbl>
      <w:tblPr>
        <w:tblStyle w:val="TableGrid"/>
        <w:tblW w:w="0" w:type="auto"/>
        <w:tblLook w:val="04A0" w:firstRow="1" w:lastRow="0" w:firstColumn="1" w:lastColumn="0" w:noHBand="0" w:noVBand="1"/>
      </w:tblPr>
      <w:tblGrid>
        <w:gridCol w:w="1057"/>
        <w:gridCol w:w="1115"/>
        <w:gridCol w:w="6844"/>
      </w:tblGrid>
      <w:tr w:rsidR="00D04D78" w:rsidRPr="00573E57" w14:paraId="2C3BEC18" w14:textId="77777777" w:rsidTr="00227375">
        <w:tc>
          <w:tcPr>
            <w:tcW w:w="1057" w:type="dxa"/>
          </w:tcPr>
          <w:p w14:paraId="1AD44331" w14:textId="39B804E7" w:rsidR="00D04D78" w:rsidRPr="00573E57" w:rsidRDefault="00533C43" w:rsidP="00BC2C02">
            <w:r w:rsidRPr="00386B21">
              <w:t>2 Interview</w:t>
            </w:r>
          </w:p>
        </w:tc>
        <w:tc>
          <w:tcPr>
            <w:tcW w:w="1115" w:type="dxa"/>
          </w:tcPr>
          <w:p w14:paraId="3EC51980" w14:textId="3049D099" w:rsidR="00D04D78" w:rsidRPr="00573E57" w:rsidRDefault="00D04D78" w:rsidP="00BC2C02">
            <w:r w:rsidRPr="00573E57">
              <w:t>S1</w:t>
            </w:r>
          </w:p>
        </w:tc>
        <w:tc>
          <w:tcPr>
            <w:tcW w:w="6844" w:type="dxa"/>
          </w:tcPr>
          <w:p w14:paraId="2A702B5A" w14:textId="77777777" w:rsidR="00D04D78" w:rsidRPr="00573E57" w:rsidRDefault="00D04D78" w:rsidP="00BC2C02">
            <w:r w:rsidRPr="00573E57">
              <w:rPr>
                <w:lang w:val="en-GB"/>
              </w:rPr>
              <w:t xml:space="preserve">Interpret, apply and comply with legislation, statutory frameworks, professional codes of practice and guidance, including quality control. </w:t>
            </w:r>
          </w:p>
        </w:tc>
      </w:tr>
      <w:tr w:rsidR="00D04D78" w:rsidRPr="00573E57" w14:paraId="378795BA" w14:textId="77777777" w:rsidTr="00227375">
        <w:tc>
          <w:tcPr>
            <w:tcW w:w="1057" w:type="dxa"/>
          </w:tcPr>
          <w:p w14:paraId="32683E31" w14:textId="1731B347" w:rsidR="00D04D78" w:rsidRPr="00573E57" w:rsidRDefault="00533C43" w:rsidP="00BC2C02">
            <w:r w:rsidRPr="00573E57">
              <w:t>1 Project</w:t>
            </w:r>
          </w:p>
        </w:tc>
        <w:tc>
          <w:tcPr>
            <w:tcW w:w="1115" w:type="dxa"/>
          </w:tcPr>
          <w:p w14:paraId="11DD2ABD" w14:textId="5C227ED3" w:rsidR="00D04D78" w:rsidRPr="00573E57" w:rsidRDefault="00D04D78" w:rsidP="00BC2C02">
            <w:r w:rsidRPr="00573E57">
              <w:t>S2</w:t>
            </w:r>
          </w:p>
        </w:tc>
        <w:tc>
          <w:tcPr>
            <w:tcW w:w="6844" w:type="dxa"/>
          </w:tcPr>
          <w:p w14:paraId="6CBD5C37" w14:textId="77777777" w:rsidR="00D04D78" w:rsidRPr="00573E57" w:rsidRDefault="00D04D78" w:rsidP="00BC2C02">
            <w:r w:rsidRPr="00573E57">
              <w:t>Select and perform the appropriate statistical technique relevant to the given data set and objective.</w:t>
            </w:r>
          </w:p>
        </w:tc>
      </w:tr>
      <w:tr w:rsidR="00D04D78" w:rsidRPr="00573E57" w14:paraId="39B092F2" w14:textId="77777777" w:rsidTr="00227375">
        <w:tc>
          <w:tcPr>
            <w:tcW w:w="1057" w:type="dxa"/>
          </w:tcPr>
          <w:p w14:paraId="3CB8FC3E" w14:textId="4841E9B4" w:rsidR="00D04D78" w:rsidRPr="00573E57" w:rsidRDefault="00533C43" w:rsidP="00BC2C02">
            <w:r w:rsidRPr="00573E57">
              <w:t>1 Project</w:t>
            </w:r>
          </w:p>
        </w:tc>
        <w:tc>
          <w:tcPr>
            <w:tcW w:w="1115" w:type="dxa"/>
          </w:tcPr>
          <w:p w14:paraId="6787E233" w14:textId="6426B9F6" w:rsidR="00D04D78" w:rsidRPr="00573E57" w:rsidRDefault="00D04D78" w:rsidP="00BC2C02">
            <w:r w:rsidRPr="00573E57">
              <w:t>S3</w:t>
            </w:r>
          </w:p>
        </w:tc>
        <w:tc>
          <w:tcPr>
            <w:tcW w:w="6844" w:type="dxa"/>
          </w:tcPr>
          <w:p w14:paraId="62FDB25D" w14:textId="55EC8ADE" w:rsidR="00D04D78" w:rsidRPr="00573E57" w:rsidRDefault="00D04D78" w:rsidP="00BC2C02">
            <w:r w:rsidRPr="00573E57">
              <w:t>Use statistical software (SAS® and</w:t>
            </w:r>
            <w:r w:rsidR="00A97976">
              <w:t>/or</w:t>
            </w:r>
            <w:r w:rsidRPr="00573E57">
              <w:t xml:space="preserve"> R or other appropriate software) to perform the required statistical methods. </w:t>
            </w:r>
          </w:p>
        </w:tc>
      </w:tr>
      <w:tr w:rsidR="00D04D78" w:rsidRPr="00573E57" w14:paraId="006F727C" w14:textId="77777777" w:rsidTr="00227375">
        <w:tc>
          <w:tcPr>
            <w:tcW w:w="1057" w:type="dxa"/>
          </w:tcPr>
          <w:p w14:paraId="7CD0A816" w14:textId="5AD2B263" w:rsidR="00D04D78" w:rsidRPr="00573E57" w:rsidRDefault="00533C43" w:rsidP="00BC2C02">
            <w:r w:rsidRPr="00573E57">
              <w:t>1 Project</w:t>
            </w:r>
          </w:p>
        </w:tc>
        <w:tc>
          <w:tcPr>
            <w:tcW w:w="1115" w:type="dxa"/>
          </w:tcPr>
          <w:p w14:paraId="46021CBD" w14:textId="1FB1A341" w:rsidR="00D04D78" w:rsidRPr="00573E57" w:rsidRDefault="00D04D78" w:rsidP="00BC2C02">
            <w:r w:rsidRPr="00573E57">
              <w:t>S4</w:t>
            </w:r>
          </w:p>
        </w:tc>
        <w:tc>
          <w:tcPr>
            <w:tcW w:w="6844" w:type="dxa"/>
          </w:tcPr>
          <w:p w14:paraId="5A155BCB" w14:textId="5E6421EC" w:rsidR="00D04D78" w:rsidRPr="00573E57" w:rsidRDefault="00D04D78" w:rsidP="00BC2C02">
            <w:pPr>
              <w:rPr>
                <w:b/>
              </w:rPr>
            </w:pPr>
            <w:r w:rsidRPr="00573E57">
              <w:t>Use statistical software (SAS® and</w:t>
            </w:r>
            <w:r w:rsidR="00A97976">
              <w:t>/or</w:t>
            </w:r>
            <w:r w:rsidRPr="00573E57">
              <w:t xml:space="preserve"> R or other appropriate software) to create appropriate graphical and tabular representations of the data to aid interpretation (</w:t>
            </w:r>
            <w:r w:rsidR="00C6625B" w:rsidRPr="00573E57">
              <w:t>for example:</w:t>
            </w:r>
            <w:r w:rsidRPr="00573E57">
              <w:t xml:space="preserve"> summary tables, individual data listings, histograms, boxplots, scatter plots, line charts, bar charts, frequency tables).  </w:t>
            </w:r>
          </w:p>
        </w:tc>
      </w:tr>
      <w:tr w:rsidR="00D04D78" w:rsidRPr="00573E57" w14:paraId="36021EE6" w14:textId="77777777" w:rsidTr="00227375">
        <w:tc>
          <w:tcPr>
            <w:tcW w:w="1057" w:type="dxa"/>
          </w:tcPr>
          <w:p w14:paraId="3DEA8215" w14:textId="23B7A93F" w:rsidR="00D04D78" w:rsidRPr="00573E57" w:rsidRDefault="00533C43" w:rsidP="00BC2C02">
            <w:r w:rsidRPr="00573E57">
              <w:t>1 Project</w:t>
            </w:r>
          </w:p>
        </w:tc>
        <w:tc>
          <w:tcPr>
            <w:tcW w:w="1115" w:type="dxa"/>
          </w:tcPr>
          <w:p w14:paraId="4E87BC90" w14:textId="6BCD4C06" w:rsidR="00D04D78" w:rsidRPr="00573E57" w:rsidRDefault="00D04D78" w:rsidP="00BC2C02">
            <w:r w:rsidRPr="00573E57">
              <w:t>S5</w:t>
            </w:r>
          </w:p>
        </w:tc>
        <w:tc>
          <w:tcPr>
            <w:tcW w:w="6844" w:type="dxa"/>
          </w:tcPr>
          <w:p w14:paraId="4859BF06" w14:textId="69A6BE68" w:rsidR="00D04D78" w:rsidRPr="00573E57" w:rsidRDefault="00D04D78" w:rsidP="00BC2C02">
            <w:r w:rsidRPr="00573E57">
              <w:t>Assess and interpret the results of data analysis and communicate these to peers in written and verbal discussion (</w:t>
            </w:r>
            <w:r w:rsidR="00082047" w:rsidRPr="00573E57">
              <w:t>for example</w:t>
            </w:r>
            <w:r w:rsidR="00C6625B" w:rsidRPr="00573E57">
              <w:t>:</w:t>
            </w:r>
            <w:r w:rsidRPr="00573E57">
              <w:t xml:space="preserve"> written medical statistical reports and oral presentations). </w:t>
            </w:r>
          </w:p>
        </w:tc>
      </w:tr>
      <w:tr w:rsidR="00D04D78" w:rsidRPr="00573E57" w14:paraId="734D978B" w14:textId="77777777" w:rsidTr="00227375">
        <w:tc>
          <w:tcPr>
            <w:tcW w:w="1057" w:type="dxa"/>
          </w:tcPr>
          <w:p w14:paraId="0D3E7E21" w14:textId="4565E220" w:rsidR="00D04D78" w:rsidRPr="00573E57" w:rsidRDefault="009F78A5" w:rsidP="00BC2C02">
            <w:r w:rsidRPr="00573E57">
              <w:t>1 Project</w:t>
            </w:r>
          </w:p>
        </w:tc>
        <w:tc>
          <w:tcPr>
            <w:tcW w:w="1115" w:type="dxa"/>
          </w:tcPr>
          <w:p w14:paraId="0A682F9B" w14:textId="688D3BDD" w:rsidR="00D04D78" w:rsidRPr="00573E57" w:rsidRDefault="00D04D78" w:rsidP="00BC2C02">
            <w:r w:rsidRPr="00573E57">
              <w:t>S6</w:t>
            </w:r>
          </w:p>
        </w:tc>
        <w:tc>
          <w:tcPr>
            <w:tcW w:w="6844" w:type="dxa"/>
          </w:tcPr>
          <w:p w14:paraId="59F6FCD0" w14:textId="77777777" w:rsidR="00D04D78" w:rsidRPr="00573E57" w:rsidRDefault="00D04D78" w:rsidP="00BC2C02">
            <w:r w:rsidRPr="00573E57">
              <w:t>Adapt communication technique when communicating statistical concepts to different audiences including people from a non-scientific background.</w:t>
            </w:r>
          </w:p>
        </w:tc>
      </w:tr>
      <w:tr w:rsidR="00D04D78" w:rsidRPr="00573E57" w14:paraId="6AA03B3D" w14:textId="77777777" w:rsidTr="00227375">
        <w:tc>
          <w:tcPr>
            <w:tcW w:w="1057" w:type="dxa"/>
          </w:tcPr>
          <w:p w14:paraId="1D47216F" w14:textId="70A0B7F8" w:rsidR="00D04D78" w:rsidRPr="00573E57" w:rsidRDefault="00533C43" w:rsidP="00BC2C02">
            <w:r w:rsidRPr="00573E57">
              <w:t xml:space="preserve">1 </w:t>
            </w:r>
            <w:r w:rsidR="00D36246" w:rsidRPr="00573E57">
              <w:t>Project</w:t>
            </w:r>
          </w:p>
        </w:tc>
        <w:tc>
          <w:tcPr>
            <w:tcW w:w="1115" w:type="dxa"/>
          </w:tcPr>
          <w:p w14:paraId="02BBA37D" w14:textId="31798098" w:rsidR="00D04D78" w:rsidRPr="00573E57" w:rsidRDefault="00D04D78" w:rsidP="00BC2C02">
            <w:r w:rsidRPr="00573E57">
              <w:t>S7</w:t>
            </w:r>
          </w:p>
        </w:tc>
        <w:tc>
          <w:tcPr>
            <w:tcW w:w="6844" w:type="dxa"/>
          </w:tcPr>
          <w:p w14:paraId="737BACC7" w14:textId="327A9B37" w:rsidR="00D04D78" w:rsidRPr="00573E57" w:rsidRDefault="00D04D78" w:rsidP="00BC2C02">
            <w:r w:rsidRPr="00573E57">
              <w:t>Critique technical documents affecting projects they are working on, written by other professionals (</w:t>
            </w:r>
            <w:r w:rsidR="00082047" w:rsidRPr="00573E57">
              <w:t>for example</w:t>
            </w:r>
            <w:r w:rsidR="00C6625B" w:rsidRPr="00573E57">
              <w:t>:</w:t>
            </w:r>
            <w:r w:rsidRPr="00573E57">
              <w:t xml:space="preserve"> medical writers, study directors, project managers, medical consultants).</w:t>
            </w:r>
          </w:p>
        </w:tc>
      </w:tr>
      <w:tr w:rsidR="00D04D78" w:rsidRPr="00573E57" w14:paraId="2C69DE4C" w14:textId="77777777" w:rsidTr="00227375">
        <w:tc>
          <w:tcPr>
            <w:tcW w:w="1057" w:type="dxa"/>
          </w:tcPr>
          <w:p w14:paraId="72A6A61A" w14:textId="31B8900B" w:rsidR="00D04D78" w:rsidRPr="00573E57" w:rsidRDefault="00533C43" w:rsidP="00BC2C02">
            <w:r w:rsidRPr="00573E57">
              <w:t>2 Interview</w:t>
            </w:r>
          </w:p>
        </w:tc>
        <w:tc>
          <w:tcPr>
            <w:tcW w:w="1115" w:type="dxa"/>
          </w:tcPr>
          <w:p w14:paraId="200D8820" w14:textId="4CDA6D79" w:rsidR="00D04D78" w:rsidRPr="00573E57" w:rsidRDefault="00D04D78" w:rsidP="00BC2C02">
            <w:r w:rsidRPr="00573E57">
              <w:t>S8</w:t>
            </w:r>
          </w:p>
        </w:tc>
        <w:tc>
          <w:tcPr>
            <w:tcW w:w="6844" w:type="dxa"/>
          </w:tcPr>
          <w:p w14:paraId="422BFBDB" w14:textId="24A16639" w:rsidR="00D04D78" w:rsidRPr="00573E57" w:rsidRDefault="00D04D78" w:rsidP="00BC2C02">
            <w:r w:rsidRPr="00573E57">
              <w:t>Provide statistical input into the preparation of technical documents</w:t>
            </w:r>
            <w:r w:rsidR="005D6332" w:rsidRPr="00573E57">
              <w:t xml:space="preserve"> (</w:t>
            </w:r>
            <w:r w:rsidR="00082047" w:rsidRPr="00573E57">
              <w:t>for example</w:t>
            </w:r>
            <w:r w:rsidR="00C6625B" w:rsidRPr="00573E57">
              <w:t>:</w:t>
            </w:r>
            <w:r w:rsidRPr="00573E57">
              <w:t xml:space="preserve"> study </w:t>
            </w:r>
            <w:r w:rsidRPr="00573E57">
              <w:rPr>
                <w:bdr w:val="nil"/>
              </w:rPr>
              <w:t>protocols, statistical analysis plans (including specifying the format and structure of planned regulatory required analysis outputs), study reports, regulatory submissions and grant applications</w:t>
            </w:r>
            <w:r w:rsidR="005D6332" w:rsidRPr="00573E57">
              <w:rPr>
                <w:bdr w:val="nil"/>
              </w:rPr>
              <w:t>)</w:t>
            </w:r>
            <w:r w:rsidRPr="00573E57">
              <w:rPr>
                <w:bdr w:val="nil"/>
              </w:rPr>
              <w:t>.</w:t>
            </w:r>
          </w:p>
        </w:tc>
      </w:tr>
      <w:tr w:rsidR="00D04D78" w:rsidRPr="00573E57" w14:paraId="5C707A36" w14:textId="77777777" w:rsidTr="00227375">
        <w:tc>
          <w:tcPr>
            <w:tcW w:w="1057" w:type="dxa"/>
          </w:tcPr>
          <w:p w14:paraId="583789DD" w14:textId="63B085C8" w:rsidR="00D04D78" w:rsidRPr="00573E57" w:rsidRDefault="00533C43" w:rsidP="00BC2C02">
            <w:r w:rsidRPr="00573E57">
              <w:t xml:space="preserve">1 </w:t>
            </w:r>
            <w:r w:rsidR="00777CE6" w:rsidRPr="00573E57">
              <w:t>Project</w:t>
            </w:r>
          </w:p>
        </w:tc>
        <w:tc>
          <w:tcPr>
            <w:tcW w:w="1115" w:type="dxa"/>
          </w:tcPr>
          <w:p w14:paraId="7481C600" w14:textId="7E3F29E7" w:rsidR="00D04D78" w:rsidRPr="00573E57" w:rsidRDefault="00D04D78" w:rsidP="00BC2C02">
            <w:r w:rsidRPr="00573E57">
              <w:t>S9</w:t>
            </w:r>
          </w:p>
        </w:tc>
        <w:tc>
          <w:tcPr>
            <w:tcW w:w="6844" w:type="dxa"/>
          </w:tcPr>
          <w:p w14:paraId="3195D747" w14:textId="2A60343C" w:rsidR="00D04D78" w:rsidRPr="00573E57" w:rsidRDefault="00D04D78" w:rsidP="00BC2C02">
            <w:r w:rsidRPr="00573E57">
              <w:t xml:space="preserve">Identify issues that can affect projects, </w:t>
            </w:r>
            <w:r w:rsidR="00777CE6" w:rsidRPr="00573E57">
              <w:t xml:space="preserve">finding solutions that meet </w:t>
            </w:r>
            <w:r w:rsidRPr="00573E57">
              <w:t xml:space="preserve">the commercial demands of the business environment. </w:t>
            </w:r>
          </w:p>
        </w:tc>
      </w:tr>
      <w:tr w:rsidR="00D04D78" w:rsidRPr="00573E57" w14:paraId="461D9471" w14:textId="77777777" w:rsidTr="00227375">
        <w:tc>
          <w:tcPr>
            <w:tcW w:w="1057" w:type="dxa"/>
          </w:tcPr>
          <w:p w14:paraId="491D7D3E" w14:textId="0F22BAA9" w:rsidR="00D04D78" w:rsidRPr="00573E57" w:rsidRDefault="00533C43" w:rsidP="00BC2C02">
            <w:pPr>
              <w:rPr>
                <w:szCs w:val="21"/>
              </w:rPr>
            </w:pPr>
            <w:r w:rsidRPr="00573E57">
              <w:rPr>
                <w:szCs w:val="21"/>
              </w:rPr>
              <w:t>1 Project</w:t>
            </w:r>
          </w:p>
        </w:tc>
        <w:tc>
          <w:tcPr>
            <w:tcW w:w="1115" w:type="dxa"/>
          </w:tcPr>
          <w:p w14:paraId="620D4507" w14:textId="65B0C25E" w:rsidR="00D04D78" w:rsidRPr="00573E57" w:rsidRDefault="00D04D78" w:rsidP="00BC2C02">
            <w:pPr>
              <w:rPr>
                <w:szCs w:val="21"/>
              </w:rPr>
            </w:pPr>
            <w:r w:rsidRPr="00573E57">
              <w:rPr>
                <w:szCs w:val="21"/>
              </w:rPr>
              <w:t>S10</w:t>
            </w:r>
          </w:p>
        </w:tc>
        <w:tc>
          <w:tcPr>
            <w:tcW w:w="6844" w:type="dxa"/>
          </w:tcPr>
          <w:p w14:paraId="321E0E76" w14:textId="77777777" w:rsidR="00D04D78" w:rsidRPr="00573E57" w:rsidRDefault="00D04D78" w:rsidP="00BC2C02">
            <w:pPr>
              <w:rPr>
                <w:szCs w:val="21"/>
              </w:rPr>
            </w:pPr>
            <w:r w:rsidRPr="00573E57">
              <w:rPr>
                <w:szCs w:val="21"/>
              </w:rPr>
              <w:t xml:space="preserve">Lead projects to completion within agreed and defined timescales and project parameters. </w:t>
            </w:r>
          </w:p>
        </w:tc>
      </w:tr>
      <w:tr w:rsidR="00D04D78" w:rsidRPr="00573E57" w14:paraId="6016D15B" w14:textId="77777777" w:rsidTr="00227375">
        <w:tc>
          <w:tcPr>
            <w:tcW w:w="1057" w:type="dxa"/>
          </w:tcPr>
          <w:p w14:paraId="2E9FDB6C" w14:textId="1D923015" w:rsidR="00D04D78" w:rsidRPr="00573E57" w:rsidRDefault="00533C43" w:rsidP="00BC2C02">
            <w:pPr>
              <w:rPr>
                <w:szCs w:val="21"/>
              </w:rPr>
            </w:pPr>
            <w:r w:rsidRPr="00573E57">
              <w:rPr>
                <w:szCs w:val="21"/>
              </w:rPr>
              <w:lastRenderedPageBreak/>
              <w:t>2 Interview</w:t>
            </w:r>
          </w:p>
        </w:tc>
        <w:tc>
          <w:tcPr>
            <w:tcW w:w="1115" w:type="dxa"/>
          </w:tcPr>
          <w:p w14:paraId="77D48924" w14:textId="0B5A9F59" w:rsidR="00D04D78" w:rsidRPr="00573E57" w:rsidRDefault="00D04D78" w:rsidP="00BC2C02">
            <w:pPr>
              <w:rPr>
                <w:szCs w:val="21"/>
              </w:rPr>
            </w:pPr>
            <w:r w:rsidRPr="00573E57">
              <w:rPr>
                <w:szCs w:val="21"/>
              </w:rPr>
              <w:t>S11</w:t>
            </w:r>
          </w:p>
        </w:tc>
        <w:tc>
          <w:tcPr>
            <w:tcW w:w="6844" w:type="dxa"/>
          </w:tcPr>
          <w:p w14:paraId="2F9E1EF8" w14:textId="77777777" w:rsidR="00D04D78" w:rsidRPr="00573E57" w:rsidRDefault="00D04D78" w:rsidP="00BC2C02">
            <w:pPr>
              <w:rPr>
                <w:szCs w:val="21"/>
              </w:rPr>
            </w:pPr>
            <w:r w:rsidRPr="00573E57">
              <w:rPr>
                <w:szCs w:val="21"/>
              </w:rPr>
              <w:t xml:space="preserve">Work within limits of personal and professional competence, justifying and taking responsibility for own actions and seeking advice when required. </w:t>
            </w:r>
          </w:p>
        </w:tc>
      </w:tr>
      <w:tr w:rsidR="00D04D78" w:rsidRPr="00573E57" w14:paraId="6798C2C2" w14:textId="77777777" w:rsidTr="00227375">
        <w:tc>
          <w:tcPr>
            <w:tcW w:w="1057" w:type="dxa"/>
          </w:tcPr>
          <w:p w14:paraId="4494D715" w14:textId="75DC46A8" w:rsidR="00D04D78" w:rsidRPr="00573E57" w:rsidRDefault="00533C43" w:rsidP="00BC2C02">
            <w:pPr>
              <w:rPr>
                <w:szCs w:val="21"/>
              </w:rPr>
            </w:pPr>
            <w:r w:rsidRPr="00573E57">
              <w:rPr>
                <w:szCs w:val="21"/>
              </w:rPr>
              <w:t>1 Project</w:t>
            </w:r>
          </w:p>
        </w:tc>
        <w:tc>
          <w:tcPr>
            <w:tcW w:w="1115" w:type="dxa"/>
          </w:tcPr>
          <w:p w14:paraId="666A71EA" w14:textId="45B179A7" w:rsidR="00D04D78" w:rsidRPr="00573E57" w:rsidRDefault="00D04D78" w:rsidP="00BC2C02">
            <w:pPr>
              <w:rPr>
                <w:szCs w:val="21"/>
              </w:rPr>
            </w:pPr>
            <w:r w:rsidRPr="00573E57">
              <w:rPr>
                <w:szCs w:val="21"/>
              </w:rPr>
              <w:t>S12</w:t>
            </w:r>
          </w:p>
        </w:tc>
        <w:tc>
          <w:tcPr>
            <w:tcW w:w="6844" w:type="dxa"/>
          </w:tcPr>
          <w:p w14:paraId="1CA10064" w14:textId="77777777" w:rsidR="00D04D78" w:rsidRPr="00573E57" w:rsidRDefault="00D04D78" w:rsidP="00BC2C02">
            <w:pPr>
              <w:rPr>
                <w:szCs w:val="21"/>
              </w:rPr>
            </w:pPr>
            <w:r w:rsidRPr="00573E57">
              <w:rPr>
                <w:szCs w:val="21"/>
              </w:rPr>
              <w:t>Search and critically appraise scientific literature, including literature on new and emerging methods and techniques relevant to medical statistics.</w:t>
            </w:r>
          </w:p>
        </w:tc>
      </w:tr>
      <w:tr w:rsidR="00D04D78" w:rsidRPr="00573E57" w14:paraId="76B6DDEC" w14:textId="77777777" w:rsidTr="00227375">
        <w:tc>
          <w:tcPr>
            <w:tcW w:w="1057" w:type="dxa"/>
          </w:tcPr>
          <w:p w14:paraId="7215D9A5" w14:textId="60BE96D5" w:rsidR="00D04D78" w:rsidRPr="00573E57" w:rsidRDefault="009F78A5" w:rsidP="00BC2C02">
            <w:pPr>
              <w:rPr>
                <w:szCs w:val="21"/>
              </w:rPr>
            </w:pPr>
            <w:r w:rsidRPr="00573E57">
              <w:rPr>
                <w:szCs w:val="21"/>
              </w:rPr>
              <w:t>1 Project</w:t>
            </w:r>
          </w:p>
        </w:tc>
        <w:tc>
          <w:tcPr>
            <w:tcW w:w="1115" w:type="dxa"/>
          </w:tcPr>
          <w:p w14:paraId="6A7482C9" w14:textId="1D0C0B2F" w:rsidR="00D04D78" w:rsidRPr="00573E57" w:rsidRDefault="00D04D78" w:rsidP="00BC2C02">
            <w:pPr>
              <w:rPr>
                <w:szCs w:val="21"/>
              </w:rPr>
            </w:pPr>
            <w:r w:rsidRPr="00573E57">
              <w:rPr>
                <w:szCs w:val="21"/>
              </w:rPr>
              <w:t>S13</w:t>
            </w:r>
          </w:p>
        </w:tc>
        <w:tc>
          <w:tcPr>
            <w:tcW w:w="6844" w:type="dxa"/>
          </w:tcPr>
          <w:p w14:paraId="12CA51F5" w14:textId="0AAD5F65" w:rsidR="00D04D78" w:rsidRPr="00573E57" w:rsidRDefault="00D04D78" w:rsidP="00BC2C02">
            <w:pPr>
              <w:rPr>
                <w:szCs w:val="21"/>
              </w:rPr>
            </w:pPr>
            <w:r w:rsidRPr="00573E57">
              <w:rPr>
                <w:szCs w:val="21"/>
              </w:rPr>
              <w:t xml:space="preserve">Evaluate new </w:t>
            </w:r>
            <w:r w:rsidR="00EC36E4" w:rsidRPr="00573E57">
              <w:rPr>
                <w:szCs w:val="21"/>
              </w:rPr>
              <w:t xml:space="preserve">statistical </w:t>
            </w:r>
            <w:r w:rsidR="002A2889" w:rsidRPr="00573E57">
              <w:rPr>
                <w:szCs w:val="21"/>
              </w:rPr>
              <w:t>methodologies</w:t>
            </w:r>
            <w:r w:rsidRPr="00573E57">
              <w:rPr>
                <w:szCs w:val="21"/>
              </w:rPr>
              <w:t xml:space="preserve"> relevant to medical statistics. </w:t>
            </w:r>
          </w:p>
        </w:tc>
      </w:tr>
      <w:tr w:rsidR="00D04D78" w:rsidRPr="00573E57" w14:paraId="7A1B7A70" w14:textId="77777777" w:rsidTr="00227375">
        <w:tc>
          <w:tcPr>
            <w:tcW w:w="1057" w:type="dxa"/>
          </w:tcPr>
          <w:p w14:paraId="2C2F96A8" w14:textId="3083B394" w:rsidR="00D04D78" w:rsidRPr="00573E57" w:rsidRDefault="00533C43" w:rsidP="00BC2C02">
            <w:pPr>
              <w:rPr>
                <w:szCs w:val="21"/>
              </w:rPr>
            </w:pPr>
            <w:r w:rsidRPr="00573E57">
              <w:rPr>
                <w:szCs w:val="21"/>
              </w:rPr>
              <w:t>2 Interview</w:t>
            </w:r>
          </w:p>
        </w:tc>
        <w:tc>
          <w:tcPr>
            <w:tcW w:w="1115" w:type="dxa"/>
          </w:tcPr>
          <w:p w14:paraId="606C903B" w14:textId="4B4B8B66" w:rsidR="00D04D78" w:rsidRPr="00573E57" w:rsidRDefault="00D04D78" w:rsidP="00BC2C02">
            <w:pPr>
              <w:rPr>
                <w:szCs w:val="21"/>
              </w:rPr>
            </w:pPr>
            <w:r w:rsidRPr="00573E57">
              <w:rPr>
                <w:szCs w:val="21"/>
              </w:rPr>
              <w:t>S14</w:t>
            </w:r>
          </w:p>
        </w:tc>
        <w:tc>
          <w:tcPr>
            <w:tcW w:w="6844" w:type="dxa"/>
          </w:tcPr>
          <w:p w14:paraId="3FE61E0C" w14:textId="77777777" w:rsidR="00D04D78" w:rsidRPr="00573E57" w:rsidRDefault="00D04D78" w:rsidP="00BC2C02">
            <w:pPr>
              <w:rPr>
                <w:szCs w:val="21"/>
              </w:rPr>
            </w:pPr>
            <w:r w:rsidRPr="00573E57">
              <w:rPr>
                <w:szCs w:val="21"/>
              </w:rPr>
              <w:t xml:space="preserve">Facilitate learning and provide feedback to others as appropriate. </w:t>
            </w:r>
          </w:p>
        </w:tc>
      </w:tr>
      <w:tr w:rsidR="00D04D78" w:rsidRPr="00573E57" w14:paraId="09571BFE" w14:textId="77777777" w:rsidTr="00227375">
        <w:tc>
          <w:tcPr>
            <w:tcW w:w="1057" w:type="dxa"/>
          </w:tcPr>
          <w:p w14:paraId="223C6C4F" w14:textId="7F75B8CD" w:rsidR="00D04D78" w:rsidRPr="00573E57" w:rsidRDefault="00533C43" w:rsidP="00BC2C02">
            <w:pPr>
              <w:rPr>
                <w:szCs w:val="21"/>
              </w:rPr>
            </w:pPr>
            <w:r w:rsidRPr="00573E57">
              <w:rPr>
                <w:szCs w:val="21"/>
              </w:rPr>
              <w:t>2 Interview</w:t>
            </w:r>
          </w:p>
        </w:tc>
        <w:tc>
          <w:tcPr>
            <w:tcW w:w="1115" w:type="dxa"/>
          </w:tcPr>
          <w:p w14:paraId="197950C7" w14:textId="52BFBB8A" w:rsidR="00D04D78" w:rsidRPr="00573E57" w:rsidRDefault="00D04D78" w:rsidP="00BC2C02">
            <w:pPr>
              <w:rPr>
                <w:szCs w:val="21"/>
              </w:rPr>
            </w:pPr>
            <w:r w:rsidRPr="00573E57">
              <w:rPr>
                <w:szCs w:val="21"/>
              </w:rPr>
              <w:t>S1</w:t>
            </w:r>
            <w:r w:rsidR="00060553" w:rsidRPr="00573E57">
              <w:rPr>
                <w:szCs w:val="21"/>
              </w:rPr>
              <w:t>5</w:t>
            </w:r>
          </w:p>
        </w:tc>
        <w:tc>
          <w:tcPr>
            <w:tcW w:w="6844" w:type="dxa"/>
          </w:tcPr>
          <w:p w14:paraId="5E1C9398" w14:textId="77777777" w:rsidR="00D04D78" w:rsidRPr="00573E57" w:rsidRDefault="00D04D78" w:rsidP="00BC2C02">
            <w:pPr>
              <w:rPr>
                <w:szCs w:val="21"/>
              </w:rPr>
            </w:pPr>
            <w:r w:rsidRPr="00573E57">
              <w:rPr>
                <w:lang w:val="en-GB"/>
              </w:rPr>
              <w:t xml:space="preserve">Critically review own practice and identify areas for personal and professional development. </w:t>
            </w:r>
          </w:p>
        </w:tc>
      </w:tr>
      <w:tr w:rsidR="00D04D78" w:rsidRPr="00573E57" w14:paraId="48D471E7" w14:textId="77777777" w:rsidTr="00227375">
        <w:tc>
          <w:tcPr>
            <w:tcW w:w="1057" w:type="dxa"/>
          </w:tcPr>
          <w:p w14:paraId="29D45071" w14:textId="72F151A4" w:rsidR="00D04D78" w:rsidRPr="00573E57" w:rsidRDefault="00533C43" w:rsidP="00BC2C02">
            <w:pPr>
              <w:rPr>
                <w:szCs w:val="21"/>
              </w:rPr>
            </w:pPr>
            <w:r w:rsidRPr="00573E57">
              <w:rPr>
                <w:szCs w:val="21"/>
              </w:rPr>
              <w:t>1 Project</w:t>
            </w:r>
          </w:p>
        </w:tc>
        <w:tc>
          <w:tcPr>
            <w:tcW w:w="1115" w:type="dxa"/>
          </w:tcPr>
          <w:p w14:paraId="6DD996B8" w14:textId="79F4CC48" w:rsidR="00D04D78" w:rsidRPr="00573E57" w:rsidRDefault="00D04D78" w:rsidP="00BC2C02">
            <w:pPr>
              <w:rPr>
                <w:szCs w:val="21"/>
              </w:rPr>
            </w:pPr>
            <w:r w:rsidRPr="00573E57">
              <w:rPr>
                <w:szCs w:val="21"/>
              </w:rPr>
              <w:t>S1</w:t>
            </w:r>
            <w:r w:rsidR="00060553" w:rsidRPr="00573E57">
              <w:rPr>
                <w:szCs w:val="21"/>
              </w:rPr>
              <w:t>6</w:t>
            </w:r>
          </w:p>
        </w:tc>
        <w:tc>
          <w:tcPr>
            <w:tcW w:w="6844" w:type="dxa"/>
          </w:tcPr>
          <w:p w14:paraId="4F77FA91" w14:textId="77777777" w:rsidR="00D04D78" w:rsidRPr="00573E57" w:rsidRDefault="00D04D78" w:rsidP="00BC2C02">
            <w:pPr>
              <w:rPr>
                <w:szCs w:val="21"/>
              </w:rPr>
            </w:pPr>
            <w:r w:rsidRPr="00573E57">
              <w:rPr>
                <w:szCs w:val="21"/>
              </w:rPr>
              <w:t xml:space="preserve">Collaborate with other professionals to deliver mutually agreed outcomes. </w:t>
            </w:r>
          </w:p>
        </w:tc>
      </w:tr>
      <w:tr w:rsidR="00D04D78" w:rsidRPr="007B773E" w14:paraId="5685FAFF" w14:textId="77777777" w:rsidTr="00227375">
        <w:tc>
          <w:tcPr>
            <w:tcW w:w="1057" w:type="dxa"/>
          </w:tcPr>
          <w:p w14:paraId="25C73EC6" w14:textId="57AE947B" w:rsidR="00D04D78" w:rsidRPr="00573E57" w:rsidRDefault="00533C43" w:rsidP="00BC2C02">
            <w:pPr>
              <w:rPr>
                <w:szCs w:val="21"/>
              </w:rPr>
            </w:pPr>
            <w:r w:rsidRPr="00573E57">
              <w:rPr>
                <w:szCs w:val="21"/>
              </w:rPr>
              <w:t>2 Interview</w:t>
            </w:r>
          </w:p>
        </w:tc>
        <w:tc>
          <w:tcPr>
            <w:tcW w:w="1115" w:type="dxa"/>
          </w:tcPr>
          <w:p w14:paraId="192293F8" w14:textId="2B09A37B" w:rsidR="00D04D78" w:rsidRPr="00573E57" w:rsidRDefault="00D04D78" w:rsidP="00BC2C02">
            <w:pPr>
              <w:rPr>
                <w:szCs w:val="21"/>
              </w:rPr>
            </w:pPr>
            <w:r w:rsidRPr="00573E57">
              <w:rPr>
                <w:szCs w:val="21"/>
              </w:rPr>
              <w:t>S1</w:t>
            </w:r>
            <w:r w:rsidR="00060553" w:rsidRPr="00573E57">
              <w:rPr>
                <w:szCs w:val="21"/>
              </w:rPr>
              <w:t>7</w:t>
            </w:r>
          </w:p>
        </w:tc>
        <w:tc>
          <w:tcPr>
            <w:tcW w:w="6844" w:type="dxa"/>
          </w:tcPr>
          <w:p w14:paraId="5E935DE5" w14:textId="4B7AA453" w:rsidR="00D04D78" w:rsidRPr="00A170B6" w:rsidRDefault="00D04D78" w:rsidP="00BC2C02">
            <w:pPr>
              <w:rPr>
                <w:szCs w:val="21"/>
              </w:rPr>
            </w:pPr>
            <w:r w:rsidRPr="00573E57">
              <w:rPr>
                <w:szCs w:val="21"/>
              </w:rPr>
              <w:t xml:space="preserve">Contribute to the wider statistical community </w:t>
            </w:r>
            <w:r w:rsidR="00EC36E4" w:rsidRPr="00573E57">
              <w:rPr>
                <w:szCs w:val="21"/>
              </w:rPr>
              <w:t xml:space="preserve">(including their own </w:t>
            </w:r>
            <w:proofErr w:type="spellStart"/>
            <w:r w:rsidR="00EC36E4" w:rsidRPr="00573E57">
              <w:rPr>
                <w:szCs w:val="21"/>
              </w:rPr>
              <w:t>organi</w:t>
            </w:r>
            <w:r w:rsidR="00227375" w:rsidRPr="00573E57">
              <w:rPr>
                <w:szCs w:val="21"/>
              </w:rPr>
              <w:t>s</w:t>
            </w:r>
            <w:r w:rsidR="00EC36E4" w:rsidRPr="00573E57">
              <w:rPr>
                <w:szCs w:val="21"/>
              </w:rPr>
              <w:t>ation</w:t>
            </w:r>
            <w:proofErr w:type="spellEnd"/>
            <w:r w:rsidR="00EC36E4" w:rsidRPr="00573E57">
              <w:rPr>
                <w:szCs w:val="21"/>
              </w:rPr>
              <w:t xml:space="preserve">), </w:t>
            </w:r>
            <w:r w:rsidRPr="00573E57">
              <w:rPr>
                <w:szCs w:val="21"/>
              </w:rPr>
              <w:t xml:space="preserve">through </w:t>
            </w:r>
            <w:r w:rsidR="00EC36E4" w:rsidRPr="00573E57">
              <w:rPr>
                <w:szCs w:val="21"/>
              </w:rPr>
              <w:t xml:space="preserve">sharing knowledge, such as </w:t>
            </w:r>
            <w:r w:rsidRPr="00573E57">
              <w:rPr>
                <w:szCs w:val="21"/>
              </w:rPr>
              <w:t xml:space="preserve">peer review, authorship and co-authorship of papers for publication </w:t>
            </w:r>
            <w:r w:rsidR="00EC36E4" w:rsidRPr="00573E57">
              <w:rPr>
                <w:szCs w:val="21"/>
              </w:rPr>
              <w:t>or</w:t>
            </w:r>
            <w:r w:rsidRPr="00573E57">
              <w:rPr>
                <w:szCs w:val="21"/>
              </w:rPr>
              <w:t xml:space="preserve"> presentation at conference</w:t>
            </w:r>
          </w:p>
        </w:tc>
      </w:tr>
    </w:tbl>
    <w:p w14:paraId="157ECB56" w14:textId="3C4B69F3" w:rsidR="003A2970" w:rsidRDefault="003A2970" w:rsidP="0044034E">
      <w:pPr>
        <w:pStyle w:val="NormalWeb"/>
        <w:shd w:val="clear" w:color="auto" w:fill="FFFFFF"/>
        <w:spacing w:before="0" w:beforeAutospacing="0" w:after="0" w:afterAutospacing="0"/>
        <w:textAlignment w:val="baseline"/>
        <w:rPr>
          <w:rStyle w:val="Strong"/>
          <w:rFonts w:ascii="inherit" w:hAnsi="inherit" w:cs="Arial"/>
          <w:bdr w:val="none" w:sz="0" w:space="0" w:color="auto" w:frame="1"/>
        </w:rPr>
      </w:pPr>
    </w:p>
    <w:p w14:paraId="17CCC6C0" w14:textId="2D28655E" w:rsidR="00EA5C68" w:rsidRDefault="00EA5C68">
      <w:pPr>
        <w:rPr>
          <w:color w:val="334047"/>
          <w:sz w:val="23"/>
          <w:szCs w:val="23"/>
          <w:shd w:val="clear" w:color="auto" w:fill="FFFFFF"/>
        </w:rPr>
      </w:pPr>
    </w:p>
    <w:p w14:paraId="1F8F67DD" w14:textId="07E66518" w:rsidR="00237ED0" w:rsidRDefault="0094684E" w:rsidP="00EA5C68">
      <w:pPr>
        <w:shd w:val="clear" w:color="auto" w:fill="FFFFFF"/>
        <w:spacing w:after="0"/>
        <w:textAlignment w:val="baseline"/>
        <w:rPr>
          <w:b/>
          <w:bdr w:val="none" w:sz="0" w:space="0" w:color="auto" w:frame="1"/>
        </w:rPr>
      </w:pPr>
      <w:proofErr w:type="spellStart"/>
      <w:r>
        <w:rPr>
          <w:b/>
          <w:bdr w:val="none" w:sz="0" w:space="0" w:color="auto" w:frame="1"/>
        </w:rPr>
        <w:t>Behaviours</w:t>
      </w:r>
      <w:proofErr w:type="spellEnd"/>
    </w:p>
    <w:p w14:paraId="192A12ED" w14:textId="5A2ACCA2" w:rsidR="00D3251B" w:rsidRDefault="00D3251B" w:rsidP="00EA5C68">
      <w:pPr>
        <w:shd w:val="clear" w:color="auto" w:fill="FFFFFF"/>
        <w:spacing w:after="0"/>
        <w:textAlignment w:val="baseline"/>
        <w:rPr>
          <w:b/>
          <w:bdr w:val="none" w:sz="0" w:space="0" w:color="auto" w:frame="1"/>
        </w:rPr>
      </w:pPr>
    </w:p>
    <w:tbl>
      <w:tblPr>
        <w:tblStyle w:val="TableGrid"/>
        <w:tblW w:w="0" w:type="auto"/>
        <w:tblLook w:val="04A0" w:firstRow="1" w:lastRow="0" w:firstColumn="1" w:lastColumn="0" w:noHBand="0" w:noVBand="1"/>
      </w:tblPr>
      <w:tblGrid>
        <w:gridCol w:w="1057"/>
        <w:gridCol w:w="987"/>
        <w:gridCol w:w="6972"/>
      </w:tblGrid>
      <w:tr w:rsidR="00D04D78" w:rsidRPr="00FD4C15" w14:paraId="4F9B31FA" w14:textId="77777777" w:rsidTr="00D04D78">
        <w:tc>
          <w:tcPr>
            <w:tcW w:w="960" w:type="dxa"/>
          </w:tcPr>
          <w:bookmarkEnd w:id="1"/>
          <w:p w14:paraId="343B2D1A" w14:textId="030471B4" w:rsidR="00D04D78" w:rsidRPr="00FD4C15" w:rsidRDefault="0005281E" w:rsidP="00BC2C02">
            <w:pPr>
              <w:rPr>
                <w:szCs w:val="21"/>
              </w:rPr>
            </w:pPr>
            <w:r>
              <w:rPr>
                <w:szCs w:val="21"/>
              </w:rPr>
              <w:t>1 Project</w:t>
            </w:r>
          </w:p>
        </w:tc>
        <w:tc>
          <w:tcPr>
            <w:tcW w:w="996" w:type="dxa"/>
          </w:tcPr>
          <w:p w14:paraId="5B02EC4F" w14:textId="52702B55" w:rsidR="00D04D78" w:rsidRPr="00FD4C15" w:rsidRDefault="00D04D78" w:rsidP="00BC2C02">
            <w:pPr>
              <w:rPr>
                <w:szCs w:val="21"/>
              </w:rPr>
            </w:pPr>
            <w:r w:rsidRPr="00FD4C15">
              <w:rPr>
                <w:szCs w:val="21"/>
              </w:rPr>
              <w:t>B1</w:t>
            </w:r>
          </w:p>
        </w:tc>
        <w:tc>
          <w:tcPr>
            <w:tcW w:w="7060" w:type="dxa"/>
          </w:tcPr>
          <w:p w14:paraId="1A30723C" w14:textId="77777777" w:rsidR="00D04D78" w:rsidRPr="00FD4C15" w:rsidRDefault="00D04D78" w:rsidP="00BC2C02">
            <w:pPr>
              <w:rPr>
                <w:szCs w:val="21"/>
              </w:rPr>
            </w:pPr>
            <w:r w:rsidRPr="00372A58">
              <w:rPr>
                <w:szCs w:val="21"/>
              </w:rPr>
              <w:t xml:space="preserve">Be open, honest, compassionate, act with integrity at all times, observe duty of </w:t>
            </w:r>
            <w:proofErr w:type="spellStart"/>
            <w:r w:rsidRPr="00372A58">
              <w:rPr>
                <w:szCs w:val="21"/>
              </w:rPr>
              <w:t>candour</w:t>
            </w:r>
            <w:proofErr w:type="spellEnd"/>
            <w:r w:rsidRPr="00372A58">
              <w:rPr>
                <w:szCs w:val="21"/>
              </w:rPr>
              <w:t xml:space="preserve"> and maintain confidentiality. </w:t>
            </w:r>
          </w:p>
        </w:tc>
      </w:tr>
      <w:tr w:rsidR="00D04D78" w:rsidRPr="00FD4C15" w14:paraId="3B886168" w14:textId="77777777" w:rsidTr="00D04D78">
        <w:tc>
          <w:tcPr>
            <w:tcW w:w="960" w:type="dxa"/>
          </w:tcPr>
          <w:p w14:paraId="31A100EB" w14:textId="5C8AB239" w:rsidR="00D04D78" w:rsidRPr="00FD4C15" w:rsidRDefault="0005281E" w:rsidP="00BC2C02">
            <w:pPr>
              <w:rPr>
                <w:szCs w:val="21"/>
              </w:rPr>
            </w:pPr>
            <w:r>
              <w:rPr>
                <w:szCs w:val="21"/>
              </w:rPr>
              <w:t>1 Project</w:t>
            </w:r>
          </w:p>
        </w:tc>
        <w:tc>
          <w:tcPr>
            <w:tcW w:w="996" w:type="dxa"/>
          </w:tcPr>
          <w:p w14:paraId="0FD916EB" w14:textId="5D3E1463" w:rsidR="00D04D78" w:rsidRPr="00FD4C15" w:rsidRDefault="00D04D78" w:rsidP="00BC2C02">
            <w:pPr>
              <w:rPr>
                <w:szCs w:val="21"/>
              </w:rPr>
            </w:pPr>
            <w:r w:rsidRPr="00FD4C15">
              <w:rPr>
                <w:szCs w:val="21"/>
              </w:rPr>
              <w:t>B</w:t>
            </w:r>
            <w:r>
              <w:rPr>
                <w:szCs w:val="21"/>
              </w:rPr>
              <w:t>2</w:t>
            </w:r>
          </w:p>
        </w:tc>
        <w:tc>
          <w:tcPr>
            <w:tcW w:w="7060" w:type="dxa"/>
          </w:tcPr>
          <w:p w14:paraId="1650F9B5" w14:textId="77777777" w:rsidR="00D04D78" w:rsidRPr="00FD4C15" w:rsidRDefault="00D04D78" w:rsidP="00BC2C02">
            <w:pPr>
              <w:rPr>
                <w:szCs w:val="21"/>
              </w:rPr>
            </w:pPr>
            <w:r w:rsidRPr="00372A58">
              <w:rPr>
                <w:szCs w:val="21"/>
              </w:rPr>
              <w:t xml:space="preserve">Be respectful, </w:t>
            </w:r>
            <w:proofErr w:type="spellStart"/>
            <w:r w:rsidRPr="00372A58">
              <w:rPr>
                <w:szCs w:val="21"/>
              </w:rPr>
              <w:t>non-judgemental</w:t>
            </w:r>
            <w:proofErr w:type="spellEnd"/>
            <w:r w:rsidRPr="00372A58">
              <w:rPr>
                <w:szCs w:val="21"/>
              </w:rPr>
              <w:t xml:space="preserve"> and engage with people in an inclusive and non-discriminatory manner. </w:t>
            </w:r>
          </w:p>
        </w:tc>
      </w:tr>
      <w:tr w:rsidR="00D04D78" w:rsidRPr="00FD4C15" w14:paraId="190F00F6" w14:textId="77777777" w:rsidTr="00D04D78">
        <w:tc>
          <w:tcPr>
            <w:tcW w:w="960" w:type="dxa"/>
          </w:tcPr>
          <w:p w14:paraId="7007727B" w14:textId="4FE42403" w:rsidR="00D04D78" w:rsidRPr="00FD4C15" w:rsidRDefault="0005281E" w:rsidP="00BC2C02">
            <w:pPr>
              <w:rPr>
                <w:szCs w:val="21"/>
              </w:rPr>
            </w:pPr>
            <w:r>
              <w:rPr>
                <w:szCs w:val="21"/>
              </w:rPr>
              <w:t>1 Project</w:t>
            </w:r>
          </w:p>
        </w:tc>
        <w:tc>
          <w:tcPr>
            <w:tcW w:w="996" w:type="dxa"/>
          </w:tcPr>
          <w:p w14:paraId="7A0DA5A6" w14:textId="08AD00E1" w:rsidR="00D04D78" w:rsidRPr="00FD4C15" w:rsidRDefault="00D04D78" w:rsidP="00BC2C02">
            <w:pPr>
              <w:rPr>
                <w:szCs w:val="21"/>
              </w:rPr>
            </w:pPr>
            <w:r w:rsidRPr="00FD4C15">
              <w:rPr>
                <w:szCs w:val="21"/>
              </w:rPr>
              <w:t>B</w:t>
            </w:r>
            <w:r>
              <w:rPr>
                <w:szCs w:val="21"/>
              </w:rPr>
              <w:t>3</w:t>
            </w:r>
          </w:p>
        </w:tc>
        <w:tc>
          <w:tcPr>
            <w:tcW w:w="7060" w:type="dxa"/>
          </w:tcPr>
          <w:p w14:paraId="7898CD75" w14:textId="77777777" w:rsidR="00D04D78" w:rsidRPr="00FD4C15" w:rsidRDefault="00D04D78" w:rsidP="00BC2C02">
            <w:pPr>
              <w:rPr>
                <w:szCs w:val="21"/>
              </w:rPr>
            </w:pPr>
            <w:r w:rsidRPr="00372A58">
              <w:rPr>
                <w:szCs w:val="21"/>
              </w:rPr>
              <w:t xml:space="preserve">Maintain good character as outlined in professional Code of Conduct and refrain from activities which would bring the profession or </w:t>
            </w:r>
            <w:proofErr w:type="spellStart"/>
            <w:r w:rsidRPr="00372A58">
              <w:rPr>
                <w:szCs w:val="21"/>
              </w:rPr>
              <w:t>organisation</w:t>
            </w:r>
            <w:proofErr w:type="spellEnd"/>
            <w:r w:rsidRPr="00372A58">
              <w:rPr>
                <w:szCs w:val="21"/>
              </w:rPr>
              <w:t xml:space="preserve"> into disrepute. </w:t>
            </w:r>
          </w:p>
        </w:tc>
      </w:tr>
      <w:tr w:rsidR="00D04D78" w:rsidRPr="00FD4C15" w14:paraId="3E47F400" w14:textId="77777777" w:rsidTr="00D04D78">
        <w:tc>
          <w:tcPr>
            <w:tcW w:w="960" w:type="dxa"/>
          </w:tcPr>
          <w:p w14:paraId="1F867587" w14:textId="7E465683" w:rsidR="00D04D78" w:rsidRPr="00FD4C15" w:rsidRDefault="0005281E" w:rsidP="00BC2C02">
            <w:pPr>
              <w:rPr>
                <w:szCs w:val="21"/>
              </w:rPr>
            </w:pPr>
            <w:r>
              <w:rPr>
                <w:szCs w:val="21"/>
              </w:rPr>
              <w:t>2 Interview</w:t>
            </w:r>
          </w:p>
        </w:tc>
        <w:tc>
          <w:tcPr>
            <w:tcW w:w="996" w:type="dxa"/>
          </w:tcPr>
          <w:p w14:paraId="6FA48FCB" w14:textId="68BFC21B" w:rsidR="00D04D78" w:rsidRPr="00FD4C15" w:rsidRDefault="00D04D78" w:rsidP="00BC2C02">
            <w:pPr>
              <w:rPr>
                <w:szCs w:val="21"/>
              </w:rPr>
            </w:pPr>
            <w:r w:rsidRPr="00FD4C15">
              <w:rPr>
                <w:szCs w:val="21"/>
              </w:rPr>
              <w:t>B</w:t>
            </w:r>
            <w:r>
              <w:rPr>
                <w:szCs w:val="21"/>
              </w:rPr>
              <w:t>4</w:t>
            </w:r>
          </w:p>
        </w:tc>
        <w:tc>
          <w:tcPr>
            <w:tcW w:w="7060" w:type="dxa"/>
          </w:tcPr>
          <w:p w14:paraId="172D41F4" w14:textId="77777777" w:rsidR="00D04D78" w:rsidRPr="00FD4C15" w:rsidRDefault="00D04D78" w:rsidP="00BC2C02">
            <w:pPr>
              <w:rPr>
                <w:szCs w:val="21"/>
              </w:rPr>
            </w:pPr>
            <w:r w:rsidRPr="00372A58">
              <w:rPr>
                <w:szCs w:val="21"/>
              </w:rPr>
              <w:t xml:space="preserve">Be adaptable and able to respond professionally to all feedback. </w:t>
            </w:r>
          </w:p>
        </w:tc>
      </w:tr>
      <w:tr w:rsidR="00D04D78" w:rsidRPr="00FD4C15" w14:paraId="684D0448" w14:textId="77777777" w:rsidTr="00D04D78">
        <w:tc>
          <w:tcPr>
            <w:tcW w:w="960" w:type="dxa"/>
          </w:tcPr>
          <w:p w14:paraId="2E1DFC49" w14:textId="1A582B1A" w:rsidR="00D04D78" w:rsidRPr="00FD4C15" w:rsidRDefault="0005281E" w:rsidP="00BC2C02">
            <w:pPr>
              <w:rPr>
                <w:szCs w:val="21"/>
              </w:rPr>
            </w:pPr>
            <w:r>
              <w:rPr>
                <w:szCs w:val="21"/>
              </w:rPr>
              <w:t>2 Interview</w:t>
            </w:r>
          </w:p>
        </w:tc>
        <w:tc>
          <w:tcPr>
            <w:tcW w:w="996" w:type="dxa"/>
          </w:tcPr>
          <w:p w14:paraId="69686CFA" w14:textId="04578F38" w:rsidR="00D04D78" w:rsidRPr="00FD4C15" w:rsidRDefault="00D04D78" w:rsidP="00BC2C02">
            <w:pPr>
              <w:rPr>
                <w:szCs w:val="21"/>
              </w:rPr>
            </w:pPr>
            <w:r w:rsidRPr="00FD4C15">
              <w:rPr>
                <w:szCs w:val="21"/>
              </w:rPr>
              <w:t>B</w:t>
            </w:r>
            <w:r>
              <w:rPr>
                <w:szCs w:val="21"/>
              </w:rPr>
              <w:t>5</w:t>
            </w:r>
          </w:p>
        </w:tc>
        <w:tc>
          <w:tcPr>
            <w:tcW w:w="7060" w:type="dxa"/>
          </w:tcPr>
          <w:p w14:paraId="6629AFE0" w14:textId="77777777" w:rsidR="00D04D78" w:rsidRPr="00FD4C15" w:rsidRDefault="00D04D78" w:rsidP="00BC2C02">
            <w:pPr>
              <w:rPr>
                <w:szCs w:val="21"/>
              </w:rPr>
            </w:pPr>
            <w:r w:rsidRPr="00372A58">
              <w:rPr>
                <w:szCs w:val="21"/>
              </w:rPr>
              <w:t xml:space="preserve">Be prepared to challenge and/or report inappropriate </w:t>
            </w:r>
            <w:proofErr w:type="spellStart"/>
            <w:r w:rsidRPr="00372A58">
              <w:rPr>
                <w:szCs w:val="21"/>
              </w:rPr>
              <w:t>behaviours</w:t>
            </w:r>
            <w:proofErr w:type="spellEnd"/>
            <w:r w:rsidRPr="00372A58">
              <w:rPr>
                <w:szCs w:val="21"/>
              </w:rPr>
              <w:t xml:space="preserve"> and practices, using established procedures. </w:t>
            </w:r>
          </w:p>
        </w:tc>
      </w:tr>
      <w:tr w:rsidR="00D04D78" w:rsidRPr="00FD4C15" w14:paraId="2CC38B40" w14:textId="77777777" w:rsidTr="00D04D78">
        <w:tc>
          <w:tcPr>
            <w:tcW w:w="960" w:type="dxa"/>
          </w:tcPr>
          <w:p w14:paraId="54B9D6F8" w14:textId="437A4BC7" w:rsidR="00D04D78" w:rsidRPr="00FD4C15" w:rsidRDefault="0005281E" w:rsidP="00BC2C02">
            <w:pPr>
              <w:rPr>
                <w:szCs w:val="21"/>
              </w:rPr>
            </w:pPr>
            <w:r>
              <w:rPr>
                <w:szCs w:val="21"/>
              </w:rPr>
              <w:t>2 Interview</w:t>
            </w:r>
          </w:p>
        </w:tc>
        <w:tc>
          <w:tcPr>
            <w:tcW w:w="996" w:type="dxa"/>
          </w:tcPr>
          <w:p w14:paraId="6DAA2B2D" w14:textId="4F64450D" w:rsidR="00D04D78" w:rsidRPr="00FD4C15" w:rsidRDefault="00D04D78" w:rsidP="00BC2C02">
            <w:pPr>
              <w:rPr>
                <w:szCs w:val="21"/>
              </w:rPr>
            </w:pPr>
            <w:r w:rsidRPr="00FD4C15">
              <w:rPr>
                <w:szCs w:val="21"/>
              </w:rPr>
              <w:t>B</w:t>
            </w:r>
            <w:r>
              <w:rPr>
                <w:szCs w:val="21"/>
              </w:rPr>
              <w:t>6</w:t>
            </w:r>
          </w:p>
        </w:tc>
        <w:tc>
          <w:tcPr>
            <w:tcW w:w="7060" w:type="dxa"/>
          </w:tcPr>
          <w:p w14:paraId="34474234" w14:textId="77777777" w:rsidR="00D04D78" w:rsidRPr="00FD4C15" w:rsidRDefault="00D04D78" w:rsidP="00BC2C02">
            <w:pPr>
              <w:rPr>
                <w:szCs w:val="21"/>
              </w:rPr>
            </w:pPr>
            <w:r w:rsidRPr="00FD4C15">
              <w:rPr>
                <w:szCs w:val="21"/>
              </w:rPr>
              <w:t>Take a proactive approach to own personal wellbeing, and that of others, reporting concerns as appropriate.</w:t>
            </w:r>
          </w:p>
        </w:tc>
      </w:tr>
    </w:tbl>
    <w:p w14:paraId="7567564A" w14:textId="597DBB5A" w:rsidR="00EA5C68" w:rsidRPr="00D3251B" w:rsidRDefault="00EA5C68">
      <w:pPr>
        <w:rPr>
          <w:sz w:val="20"/>
          <w:szCs w:val="20"/>
          <w:bdr w:val="none" w:sz="0" w:space="0" w:color="auto" w:frame="1"/>
        </w:rPr>
      </w:pPr>
    </w:p>
    <w:p w14:paraId="18664D85" w14:textId="65356750" w:rsidR="00EA5C68" w:rsidRDefault="0094684E" w:rsidP="00EA5C68">
      <w:pPr>
        <w:shd w:val="clear" w:color="auto" w:fill="FFFFFF"/>
        <w:spacing w:after="0"/>
        <w:textAlignment w:val="baseline"/>
        <w:outlineLvl w:val="2"/>
        <w:rPr>
          <w:b/>
          <w:sz w:val="24"/>
          <w:szCs w:val="24"/>
          <w:bdr w:val="none" w:sz="0" w:space="0" w:color="auto" w:frame="1"/>
        </w:rPr>
      </w:pPr>
      <w:r w:rsidRPr="0094684E">
        <w:rPr>
          <w:b/>
          <w:sz w:val="24"/>
          <w:szCs w:val="24"/>
          <w:bdr w:val="none" w:sz="0" w:space="0" w:color="auto" w:frame="1"/>
        </w:rPr>
        <w:t>Qualifications</w:t>
      </w:r>
    </w:p>
    <w:p w14:paraId="4CC94652" w14:textId="609BA4F5" w:rsidR="002E299A" w:rsidRDefault="002E299A" w:rsidP="00EA5C68">
      <w:pPr>
        <w:shd w:val="clear" w:color="auto" w:fill="FFFFFF"/>
        <w:spacing w:after="0"/>
        <w:textAlignment w:val="baseline"/>
        <w:outlineLvl w:val="2"/>
        <w:rPr>
          <w:b/>
          <w:sz w:val="24"/>
          <w:szCs w:val="24"/>
          <w:bdr w:val="none" w:sz="0" w:space="0" w:color="auto" w:frame="1"/>
        </w:rPr>
      </w:pPr>
    </w:p>
    <w:p w14:paraId="4E143DCB" w14:textId="413D156B" w:rsidR="002E299A" w:rsidRDefault="002E299A" w:rsidP="00EA5C68">
      <w:pPr>
        <w:shd w:val="clear" w:color="auto" w:fill="FFFFFF"/>
        <w:spacing w:after="0"/>
        <w:textAlignment w:val="baseline"/>
        <w:outlineLvl w:val="2"/>
        <w:rPr>
          <w:b/>
          <w:sz w:val="24"/>
          <w:szCs w:val="24"/>
          <w:bdr w:val="none" w:sz="0" w:space="0" w:color="auto" w:frame="1"/>
        </w:rPr>
      </w:pPr>
      <w:r>
        <w:rPr>
          <w:b/>
          <w:sz w:val="24"/>
          <w:szCs w:val="24"/>
          <w:bdr w:val="none" w:sz="0" w:space="0" w:color="auto" w:frame="1"/>
        </w:rPr>
        <w:t>Mandated qualification</w:t>
      </w:r>
    </w:p>
    <w:p w14:paraId="3EF14B7F" w14:textId="77777777" w:rsidR="002E299A" w:rsidRDefault="002E299A" w:rsidP="00EA5C68">
      <w:pPr>
        <w:shd w:val="clear" w:color="auto" w:fill="FFFFFF"/>
        <w:spacing w:after="0"/>
        <w:textAlignment w:val="baseline"/>
        <w:outlineLvl w:val="2"/>
        <w:rPr>
          <w:b/>
          <w:sz w:val="24"/>
          <w:szCs w:val="24"/>
          <w:bdr w:val="none" w:sz="0" w:space="0" w:color="auto" w:frame="1"/>
        </w:rPr>
      </w:pPr>
    </w:p>
    <w:p w14:paraId="60A1CC45" w14:textId="549293C8" w:rsidR="00470A31" w:rsidRPr="002E299A" w:rsidRDefault="002E299A" w:rsidP="00470A31">
      <w:pPr>
        <w:shd w:val="clear" w:color="auto" w:fill="FFFFFF"/>
        <w:spacing w:after="0"/>
        <w:textAlignment w:val="baseline"/>
        <w:outlineLvl w:val="2"/>
        <w:rPr>
          <w:bdr w:val="none" w:sz="0" w:space="0" w:color="auto" w:frame="1"/>
        </w:rPr>
      </w:pPr>
      <w:bookmarkStart w:id="4" w:name="_Hlk57381073"/>
      <w:r w:rsidRPr="002E299A">
        <w:rPr>
          <w:bdr w:val="none" w:sz="0" w:space="0" w:color="auto" w:frame="1"/>
        </w:rPr>
        <w:t xml:space="preserve">MSc in </w:t>
      </w:r>
      <w:r w:rsidR="00BB6AA7">
        <w:rPr>
          <w:bdr w:val="none" w:sz="0" w:space="0" w:color="auto" w:frame="1"/>
        </w:rPr>
        <w:t xml:space="preserve">Medical </w:t>
      </w:r>
      <w:r w:rsidRPr="002E299A">
        <w:rPr>
          <w:bdr w:val="none" w:sz="0" w:space="0" w:color="auto" w:frame="1"/>
        </w:rPr>
        <w:t>Statistics</w:t>
      </w:r>
    </w:p>
    <w:bookmarkEnd w:id="4"/>
    <w:p w14:paraId="31F6E35D" w14:textId="77777777" w:rsidR="0094684E" w:rsidRDefault="0094684E" w:rsidP="00EA5C68">
      <w:pPr>
        <w:shd w:val="clear" w:color="auto" w:fill="FFFFFF"/>
        <w:spacing w:after="0"/>
        <w:textAlignment w:val="baseline"/>
        <w:outlineLvl w:val="2"/>
        <w:rPr>
          <w:b/>
          <w:bdr w:val="none" w:sz="0" w:space="0" w:color="auto" w:frame="1"/>
        </w:rPr>
      </w:pPr>
    </w:p>
    <w:p w14:paraId="42E54D74" w14:textId="7D10769F" w:rsidR="0094684E" w:rsidRDefault="0094684E" w:rsidP="00EA5C68">
      <w:pPr>
        <w:shd w:val="clear" w:color="auto" w:fill="FFFFFF"/>
        <w:spacing w:after="0"/>
        <w:textAlignment w:val="baseline"/>
        <w:outlineLvl w:val="2"/>
        <w:rPr>
          <w:b/>
          <w:bdr w:val="none" w:sz="0" w:space="0" w:color="auto" w:frame="1"/>
        </w:rPr>
      </w:pPr>
      <w:r>
        <w:rPr>
          <w:b/>
          <w:bdr w:val="none" w:sz="0" w:space="0" w:color="auto" w:frame="1"/>
        </w:rPr>
        <w:t>English &amp; Math</w:t>
      </w:r>
      <w:r w:rsidR="009B3ABD">
        <w:rPr>
          <w:b/>
          <w:bdr w:val="none" w:sz="0" w:space="0" w:color="auto" w:frame="1"/>
        </w:rPr>
        <w:t>ematic</w:t>
      </w:r>
      <w:r>
        <w:rPr>
          <w:b/>
          <w:bdr w:val="none" w:sz="0" w:space="0" w:color="auto" w:frame="1"/>
        </w:rPr>
        <w:t>s</w:t>
      </w:r>
    </w:p>
    <w:p w14:paraId="321A8B79" w14:textId="77777777" w:rsidR="0094684E" w:rsidRPr="007644B1" w:rsidRDefault="0094684E" w:rsidP="00EA5C68">
      <w:pPr>
        <w:shd w:val="clear" w:color="auto" w:fill="FFFFFF"/>
        <w:spacing w:after="0"/>
        <w:textAlignment w:val="baseline"/>
        <w:outlineLvl w:val="2"/>
        <w:rPr>
          <w:b/>
          <w:bdr w:val="none" w:sz="0" w:space="0" w:color="auto" w:frame="1"/>
        </w:rPr>
      </w:pPr>
    </w:p>
    <w:p w14:paraId="6A8AC7FA" w14:textId="635FDBAA" w:rsidR="0094684E" w:rsidRPr="0094684E" w:rsidRDefault="0094684E" w:rsidP="00340860">
      <w:pPr>
        <w:pStyle w:val="NormalWeb"/>
        <w:shd w:val="clear" w:color="auto" w:fill="FFFFFF"/>
        <w:spacing w:before="0" w:beforeAutospacing="0" w:after="240" w:afterAutospacing="0"/>
        <w:jc w:val="both"/>
        <w:textAlignment w:val="baseline"/>
        <w:rPr>
          <w:rFonts w:ascii="Arial" w:eastAsia="Arial" w:hAnsi="Arial" w:cs="Arial"/>
          <w:color w:val="000000"/>
          <w:sz w:val="21"/>
          <w:szCs w:val="22"/>
          <w:bdr w:val="none" w:sz="0" w:space="0" w:color="auto" w:frame="1"/>
          <w:lang w:val="en-US" w:eastAsia="en-US"/>
        </w:rPr>
      </w:pPr>
      <w:r w:rsidRPr="0094684E">
        <w:rPr>
          <w:rFonts w:ascii="Arial" w:eastAsia="Arial" w:hAnsi="Arial" w:cs="Arial"/>
          <w:color w:val="000000"/>
          <w:sz w:val="21"/>
          <w:szCs w:val="22"/>
          <w:bdr w:val="none" w:sz="0" w:space="0" w:color="auto" w:frame="1"/>
          <w:lang w:val="en-US" w:eastAsia="en-US"/>
        </w:rPr>
        <w:t>Apprentic</w:t>
      </w:r>
      <w:r w:rsidR="009B3ABD">
        <w:rPr>
          <w:rFonts w:ascii="Arial" w:eastAsia="Arial" w:hAnsi="Arial" w:cs="Arial"/>
          <w:color w:val="000000"/>
          <w:sz w:val="21"/>
          <w:szCs w:val="22"/>
          <w:bdr w:val="none" w:sz="0" w:space="0" w:color="auto" w:frame="1"/>
          <w:lang w:val="en-US" w:eastAsia="en-US"/>
        </w:rPr>
        <w:t>es without level 2 English and Mathematics</w:t>
      </w:r>
      <w:r w:rsidRPr="0094684E">
        <w:rPr>
          <w:rFonts w:ascii="Arial" w:eastAsia="Arial" w:hAnsi="Arial" w:cs="Arial"/>
          <w:color w:val="000000"/>
          <w:sz w:val="21"/>
          <w:szCs w:val="22"/>
          <w:bdr w:val="none" w:sz="0" w:space="0" w:color="auto" w:frame="1"/>
          <w:lang w:val="en-US" w:eastAsia="en-US"/>
        </w:rPr>
        <w:t xml:space="preserve"> will need to achieve this level prior to taking the End-Point Assessment. For those with an education, health and care plan or a legacy statement, the apprenticeship’s English and </w:t>
      </w:r>
      <w:r w:rsidR="009B3ABD">
        <w:rPr>
          <w:rFonts w:ascii="Arial" w:eastAsia="Arial" w:hAnsi="Arial" w:cs="Arial"/>
          <w:color w:val="000000"/>
          <w:sz w:val="21"/>
          <w:szCs w:val="22"/>
          <w:bdr w:val="none" w:sz="0" w:space="0" w:color="auto" w:frame="1"/>
          <w:lang w:val="en-US" w:eastAsia="en-US"/>
        </w:rPr>
        <w:t>M</w:t>
      </w:r>
      <w:r w:rsidRPr="0094684E">
        <w:rPr>
          <w:rFonts w:ascii="Arial" w:eastAsia="Arial" w:hAnsi="Arial" w:cs="Arial"/>
          <w:color w:val="000000"/>
          <w:sz w:val="21"/>
          <w:szCs w:val="22"/>
          <w:bdr w:val="none" w:sz="0" w:space="0" w:color="auto" w:frame="1"/>
          <w:lang w:val="en-US" w:eastAsia="en-US"/>
        </w:rPr>
        <w:t>ath</w:t>
      </w:r>
      <w:r w:rsidR="009B3ABD">
        <w:rPr>
          <w:rFonts w:ascii="Arial" w:eastAsia="Arial" w:hAnsi="Arial" w:cs="Arial"/>
          <w:color w:val="000000"/>
          <w:sz w:val="21"/>
          <w:szCs w:val="22"/>
          <w:bdr w:val="none" w:sz="0" w:space="0" w:color="auto" w:frame="1"/>
          <w:lang w:val="en-US" w:eastAsia="en-US"/>
        </w:rPr>
        <w:t>ematic</w:t>
      </w:r>
      <w:r w:rsidRPr="0094684E">
        <w:rPr>
          <w:rFonts w:ascii="Arial" w:eastAsia="Arial" w:hAnsi="Arial" w:cs="Arial"/>
          <w:color w:val="000000"/>
          <w:sz w:val="21"/>
          <w:szCs w:val="22"/>
          <w:bdr w:val="none" w:sz="0" w:space="0" w:color="auto" w:frame="1"/>
          <w:lang w:val="en-US" w:eastAsia="en-US"/>
        </w:rPr>
        <w:t xml:space="preserve">s minimum requirement is Entry Level 3. A British Sign Language (BSL) qualification is an alternative to the English qualification for those whose primary language is BSL. </w:t>
      </w:r>
    </w:p>
    <w:p w14:paraId="0D0B4795" w14:textId="33534B05" w:rsidR="0094684E" w:rsidRPr="0094684E" w:rsidRDefault="0094684E" w:rsidP="0094684E">
      <w:pPr>
        <w:pStyle w:val="Heading4"/>
        <w:shd w:val="clear" w:color="auto" w:fill="FFFFFF"/>
        <w:spacing w:before="0" w:after="120"/>
        <w:textAlignment w:val="baseline"/>
        <w:rPr>
          <w:rFonts w:ascii="Arial" w:eastAsia="Arial" w:hAnsi="Arial"/>
          <w:i w:val="0"/>
          <w:iCs w:val="0"/>
          <w:color w:val="000000"/>
          <w:sz w:val="24"/>
          <w:szCs w:val="24"/>
        </w:rPr>
      </w:pPr>
      <w:r w:rsidRPr="0094684E">
        <w:rPr>
          <w:rFonts w:ascii="Arial" w:eastAsia="Arial" w:hAnsi="Arial"/>
          <w:i w:val="0"/>
          <w:iCs w:val="0"/>
          <w:color w:val="000000"/>
          <w:sz w:val="24"/>
          <w:szCs w:val="24"/>
        </w:rPr>
        <w:lastRenderedPageBreak/>
        <w:t xml:space="preserve">Additional details </w:t>
      </w:r>
    </w:p>
    <w:p w14:paraId="5645A9D8" w14:textId="77949130" w:rsidR="0094684E" w:rsidRPr="0094684E" w:rsidRDefault="0094684E" w:rsidP="0094684E">
      <w:pPr>
        <w:spacing w:after="0"/>
        <w:rPr>
          <w:b/>
        </w:rPr>
      </w:pPr>
      <w:r w:rsidRPr="0094684E">
        <w:rPr>
          <w:b/>
        </w:rPr>
        <w:t>Occupation Level:</w:t>
      </w:r>
    </w:p>
    <w:p w14:paraId="1992E935" w14:textId="34095904" w:rsidR="0094684E" w:rsidRDefault="0094684E" w:rsidP="0094684E">
      <w:r>
        <w:t>7</w:t>
      </w:r>
    </w:p>
    <w:p w14:paraId="7B394454" w14:textId="25B1DC0B" w:rsidR="0044034E" w:rsidRPr="00FE40E5" w:rsidRDefault="0044034E" w:rsidP="0044034E">
      <w:pPr>
        <w:pStyle w:val="Heading4"/>
        <w:shd w:val="clear" w:color="auto" w:fill="FFFFFF"/>
        <w:spacing w:before="0"/>
        <w:textAlignment w:val="baseline"/>
        <w:rPr>
          <w:rFonts w:ascii="Arial" w:eastAsia="Arial" w:hAnsi="Arial" w:cs="Arial"/>
          <w:bCs w:val="0"/>
          <w:i w:val="0"/>
          <w:iCs w:val="0"/>
          <w:color w:val="000000"/>
          <w:bdr w:val="none" w:sz="0" w:space="0" w:color="auto" w:frame="1"/>
        </w:rPr>
      </w:pPr>
      <w:r w:rsidRPr="00FE40E5">
        <w:rPr>
          <w:rFonts w:ascii="Arial" w:eastAsia="Arial" w:hAnsi="Arial"/>
          <w:i w:val="0"/>
          <w:iCs w:val="0"/>
          <w:color w:val="000000"/>
        </w:rPr>
        <w:t>Duration</w:t>
      </w:r>
      <w:r w:rsidR="0094684E">
        <w:rPr>
          <w:rFonts w:ascii="Arial" w:eastAsia="Arial" w:hAnsi="Arial"/>
          <w:i w:val="0"/>
          <w:iCs w:val="0"/>
          <w:color w:val="000000"/>
        </w:rPr>
        <w:t xml:space="preserve"> (months):</w:t>
      </w:r>
    </w:p>
    <w:p w14:paraId="5EFF47DE" w14:textId="3EBC132B" w:rsidR="0044034E" w:rsidRPr="0044034E" w:rsidRDefault="0094684E" w:rsidP="0044034E">
      <w:pPr>
        <w:pStyle w:val="NormalWeb"/>
        <w:shd w:val="clear" w:color="auto" w:fill="FFFFFF"/>
        <w:spacing w:before="0" w:beforeAutospacing="0" w:after="240" w:afterAutospacing="0"/>
        <w:textAlignment w:val="baseline"/>
        <w:rPr>
          <w:rFonts w:ascii="Arial" w:eastAsia="Arial" w:hAnsi="Arial" w:cs="Arial"/>
          <w:color w:val="000000"/>
          <w:sz w:val="21"/>
          <w:szCs w:val="22"/>
          <w:bdr w:val="none" w:sz="0" w:space="0" w:color="auto" w:frame="1"/>
          <w:lang w:val="en-US" w:eastAsia="en-US"/>
        </w:rPr>
      </w:pPr>
      <w:r>
        <w:rPr>
          <w:rFonts w:ascii="Arial" w:eastAsia="Arial" w:hAnsi="Arial" w:cs="Arial"/>
          <w:color w:val="000000"/>
          <w:sz w:val="21"/>
          <w:szCs w:val="22"/>
          <w:bdr w:val="none" w:sz="0" w:space="0" w:color="auto" w:frame="1"/>
          <w:lang w:val="en-US" w:eastAsia="en-US"/>
        </w:rPr>
        <w:t>3</w:t>
      </w:r>
      <w:r w:rsidR="00D52959">
        <w:rPr>
          <w:rFonts w:ascii="Arial" w:eastAsia="Arial" w:hAnsi="Arial" w:cs="Arial"/>
          <w:color w:val="000000"/>
          <w:sz w:val="21"/>
          <w:szCs w:val="22"/>
          <w:bdr w:val="none" w:sz="0" w:space="0" w:color="auto" w:frame="1"/>
          <w:lang w:val="en-US" w:eastAsia="en-US"/>
        </w:rPr>
        <w:t>0</w:t>
      </w:r>
    </w:p>
    <w:p w14:paraId="0C3559D4" w14:textId="77777777" w:rsidR="0044034E" w:rsidRPr="0044034E" w:rsidRDefault="0044034E" w:rsidP="0044034E">
      <w:pPr>
        <w:pStyle w:val="Heading4"/>
        <w:shd w:val="clear" w:color="auto" w:fill="FFFFFF"/>
        <w:spacing w:before="0"/>
        <w:textAlignment w:val="baseline"/>
        <w:rPr>
          <w:rFonts w:ascii="Arial" w:eastAsia="Arial" w:hAnsi="Arial" w:cs="Arial"/>
          <w:b w:val="0"/>
          <w:bCs w:val="0"/>
          <w:i w:val="0"/>
          <w:iCs w:val="0"/>
          <w:color w:val="000000"/>
          <w:bdr w:val="none" w:sz="0" w:space="0" w:color="auto" w:frame="1"/>
        </w:rPr>
      </w:pPr>
      <w:r w:rsidRPr="0044034E">
        <w:rPr>
          <w:rFonts w:ascii="Arial" w:eastAsia="Arial" w:hAnsi="Arial"/>
          <w:i w:val="0"/>
          <w:iCs w:val="0"/>
          <w:color w:val="000000"/>
        </w:rPr>
        <w:t>Review date:</w:t>
      </w:r>
    </w:p>
    <w:p w14:paraId="647F7FDE" w14:textId="5F98CE9E" w:rsidR="00A03C48" w:rsidRDefault="0094684E" w:rsidP="00CD38C9">
      <w:pPr>
        <w:pStyle w:val="NormalWeb"/>
        <w:shd w:val="clear" w:color="auto" w:fill="FFFFFF"/>
        <w:spacing w:before="0" w:beforeAutospacing="0" w:after="240" w:afterAutospacing="0"/>
        <w:textAlignment w:val="baseline"/>
        <w:rPr>
          <w:rFonts w:ascii="Arial" w:eastAsia="Arial" w:hAnsi="Arial" w:cs="Arial"/>
          <w:color w:val="000000"/>
          <w:sz w:val="21"/>
          <w:szCs w:val="22"/>
          <w:bdr w:val="none" w:sz="0" w:space="0" w:color="auto" w:frame="1"/>
          <w:lang w:val="en-US" w:eastAsia="en-US"/>
        </w:rPr>
      </w:pPr>
      <w:r w:rsidRPr="0094684E">
        <w:rPr>
          <w:rFonts w:ascii="Arial" w:eastAsia="Arial" w:hAnsi="Arial" w:cs="Arial"/>
          <w:color w:val="000000"/>
          <w:sz w:val="21"/>
          <w:szCs w:val="22"/>
          <w:bdr w:val="none" w:sz="0" w:space="0" w:color="auto" w:frame="1"/>
          <w:lang w:val="en-US" w:eastAsia="en-US"/>
        </w:rPr>
        <w:t>This apprenticeship standard will be reviewed after three years</w:t>
      </w:r>
    </w:p>
    <w:p w14:paraId="7C9018A6" w14:textId="3F0E8A59" w:rsidR="00A03C48" w:rsidRDefault="00A03C48" w:rsidP="00CD38C9">
      <w:pPr>
        <w:pStyle w:val="NormalWeb"/>
        <w:shd w:val="clear" w:color="auto" w:fill="FFFFFF"/>
        <w:spacing w:before="0" w:beforeAutospacing="0" w:after="240" w:afterAutospacing="0"/>
        <w:textAlignment w:val="baseline"/>
        <w:rPr>
          <w:rFonts w:ascii="Arial" w:eastAsia="Arial" w:hAnsi="Arial" w:cs="Arial"/>
          <w:color w:val="000000"/>
          <w:sz w:val="21"/>
          <w:szCs w:val="22"/>
          <w:bdr w:val="none" w:sz="0" w:space="0" w:color="auto" w:frame="1"/>
          <w:lang w:val="en-US" w:eastAsia="en-US"/>
        </w:rPr>
      </w:pPr>
    </w:p>
    <w:p w14:paraId="3FF4CF25" w14:textId="77777777" w:rsidR="00265B21" w:rsidRDefault="00265B21" w:rsidP="00CD38C9">
      <w:pPr>
        <w:pStyle w:val="NormalWeb"/>
        <w:shd w:val="clear" w:color="auto" w:fill="FFFFFF"/>
        <w:spacing w:before="0" w:beforeAutospacing="0" w:after="240" w:afterAutospacing="0"/>
        <w:textAlignment w:val="baseline"/>
        <w:rPr>
          <w:rFonts w:ascii="Arial" w:eastAsia="Arial" w:hAnsi="Arial" w:cs="Arial"/>
          <w:color w:val="000000"/>
          <w:sz w:val="21"/>
          <w:szCs w:val="22"/>
          <w:bdr w:val="none" w:sz="0" w:space="0" w:color="auto" w:frame="1"/>
          <w:lang w:val="en-US" w:eastAsia="en-US"/>
        </w:rPr>
      </w:pPr>
    </w:p>
    <w:p w14:paraId="30F76399" w14:textId="1DB4BE80" w:rsidR="00A03C48" w:rsidRDefault="00A03C48" w:rsidP="00CD38C9">
      <w:pPr>
        <w:pStyle w:val="NormalWeb"/>
        <w:shd w:val="clear" w:color="auto" w:fill="FFFFFF"/>
        <w:spacing w:before="0" w:beforeAutospacing="0" w:after="240" w:afterAutospacing="0"/>
        <w:textAlignment w:val="baseline"/>
        <w:rPr>
          <w:rFonts w:ascii="Arial" w:eastAsia="Arial" w:hAnsi="Arial" w:cs="Arial"/>
          <w:color w:val="000000"/>
          <w:sz w:val="21"/>
          <w:szCs w:val="22"/>
          <w:bdr w:val="none" w:sz="0" w:space="0" w:color="auto" w:frame="1"/>
          <w:lang w:val="en-US" w:eastAsia="en-US"/>
        </w:rPr>
      </w:pPr>
    </w:p>
    <w:p w14:paraId="39FCE6C7" w14:textId="77777777" w:rsidR="00A03C48" w:rsidRPr="00CD38C9" w:rsidRDefault="00A03C48" w:rsidP="00CD38C9">
      <w:pPr>
        <w:pStyle w:val="NormalWeb"/>
        <w:shd w:val="clear" w:color="auto" w:fill="FFFFFF"/>
        <w:spacing w:before="0" w:beforeAutospacing="0" w:after="240" w:afterAutospacing="0"/>
        <w:textAlignment w:val="baseline"/>
        <w:rPr>
          <w:rFonts w:ascii="Arial" w:eastAsia="Arial" w:hAnsi="Arial" w:cs="Arial"/>
          <w:color w:val="000000"/>
          <w:sz w:val="21"/>
          <w:szCs w:val="22"/>
          <w:bdr w:val="none" w:sz="0" w:space="0" w:color="auto" w:frame="1"/>
          <w:lang w:val="en-US" w:eastAsia="en-US"/>
        </w:rPr>
      </w:pPr>
    </w:p>
    <w:sectPr w:rsidR="00A03C48" w:rsidRPr="00CD3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F5F"/>
    <w:multiLevelType w:val="hybridMultilevel"/>
    <w:tmpl w:val="E152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556"/>
    <w:multiLevelType w:val="hybridMultilevel"/>
    <w:tmpl w:val="E5A69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C107F"/>
    <w:multiLevelType w:val="hybridMultilevel"/>
    <w:tmpl w:val="0300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740F7"/>
    <w:multiLevelType w:val="multilevel"/>
    <w:tmpl w:val="30C0B7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F089D"/>
    <w:multiLevelType w:val="hybridMultilevel"/>
    <w:tmpl w:val="45F893E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0F764C3E"/>
    <w:multiLevelType w:val="multilevel"/>
    <w:tmpl w:val="5576E7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E569E"/>
    <w:multiLevelType w:val="multilevel"/>
    <w:tmpl w:val="5FB6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F23E1"/>
    <w:multiLevelType w:val="hybridMultilevel"/>
    <w:tmpl w:val="E152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E6A27"/>
    <w:multiLevelType w:val="hybridMultilevel"/>
    <w:tmpl w:val="E152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E1244"/>
    <w:multiLevelType w:val="hybridMultilevel"/>
    <w:tmpl w:val="E152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1500D"/>
    <w:multiLevelType w:val="multilevel"/>
    <w:tmpl w:val="8D78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CF2569"/>
    <w:multiLevelType w:val="hybridMultilevel"/>
    <w:tmpl w:val="D53C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229C6"/>
    <w:multiLevelType w:val="hybridMultilevel"/>
    <w:tmpl w:val="E152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F220D"/>
    <w:multiLevelType w:val="hybridMultilevel"/>
    <w:tmpl w:val="E152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6C04"/>
    <w:multiLevelType w:val="hybridMultilevel"/>
    <w:tmpl w:val="E152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A32EC"/>
    <w:multiLevelType w:val="hybridMultilevel"/>
    <w:tmpl w:val="E152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40565"/>
    <w:multiLevelType w:val="hybridMultilevel"/>
    <w:tmpl w:val="E152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E7CA7"/>
    <w:multiLevelType w:val="hybridMultilevel"/>
    <w:tmpl w:val="BF60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36582"/>
    <w:multiLevelType w:val="hybridMultilevel"/>
    <w:tmpl w:val="E152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5576B"/>
    <w:multiLevelType w:val="hybridMultilevel"/>
    <w:tmpl w:val="C8AA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618F3"/>
    <w:multiLevelType w:val="hybridMultilevel"/>
    <w:tmpl w:val="8B86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10972"/>
    <w:multiLevelType w:val="hybridMultilevel"/>
    <w:tmpl w:val="08A8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545FE"/>
    <w:multiLevelType w:val="hybridMultilevel"/>
    <w:tmpl w:val="E152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868B5"/>
    <w:multiLevelType w:val="hybridMultilevel"/>
    <w:tmpl w:val="61F8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97AB8"/>
    <w:multiLevelType w:val="multilevel"/>
    <w:tmpl w:val="7480F18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4"/>
  </w:num>
  <w:num w:numId="3">
    <w:abstractNumId w:val="17"/>
  </w:num>
  <w:num w:numId="4">
    <w:abstractNumId w:val="2"/>
  </w:num>
  <w:num w:numId="5">
    <w:abstractNumId w:val="5"/>
  </w:num>
  <w:num w:numId="6">
    <w:abstractNumId w:val="10"/>
  </w:num>
  <w:num w:numId="7">
    <w:abstractNumId w:val="3"/>
  </w:num>
  <w:num w:numId="8">
    <w:abstractNumId w:val="6"/>
  </w:num>
  <w:num w:numId="9">
    <w:abstractNumId w:val="11"/>
  </w:num>
  <w:num w:numId="10">
    <w:abstractNumId w:val="0"/>
  </w:num>
  <w:num w:numId="11">
    <w:abstractNumId w:val="16"/>
  </w:num>
  <w:num w:numId="12">
    <w:abstractNumId w:val="18"/>
  </w:num>
  <w:num w:numId="13">
    <w:abstractNumId w:val="22"/>
  </w:num>
  <w:num w:numId="14">
    <w:abstractNumId w:val="14"/>
  </w:num>
  <w:num w:numId="15">
    <w:abstractNumId w:val="9"/>
  </w:num>
  <w:num w:numId="16">
    <w:abstractNumId w:val="13"/>
  </w:num>
  <w:num w:numId="17">
    <w:abstractNumId w:val="7"/>
  </w:num>
  <w:num w:numId="18">
    <w:abstractNumId w:val="12"/>
  </w:num>
  <w:num w:numId="19">
    <w:abstractNumId w:val="15"/>
  </w:num>
  <w:num w:numId="20">
    <w:abstractNumId w:val="8"/>
  </w:num>
  <w:num w:numId="21">
    <w:abstractNumId w:val="23"/>
  </w:num>
  <w:num w:numId="22">
    <w:abstractNumId w:val="20"/>
  </w:num>
  <w:num w:numId="23">
    <w:abstractNumId w:val="19"/>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B1"/>
    <w:rsid w:val="00017A07"/>
    <w:rsid w:val="00037A4C"/>
    <w:rsid w:val="00041E54"/>
    <w:rsid w:val="0005281E"/>
    <w:rsid w:val="0005419B"/>
    <w:rsid w:val="00060553"/>
    <w:rsid w:val="0007182C"/>
    <w:rsid w:val="00082047"/>
    <w:rsid w:val="00097D53"/>
    <w:rsid w:val="000A5320"/>
    <w:rsid w:val="000B15F0"/>
    <w:rsid w:val="000C17C9"/>
    <w:rsid w:val="000D0938"/>
    <w:rsid w:val="000E53A6"/>
    <w:rsid w:val="001358C1"/>
    <w:rsid w:val="001463E4"/>
    <w:rsid w:val="0016682A"/>
    <w:rsid w:val="00172AD6"/>
    <w:rsid w:val="00182531"/>
    <w:rsid w:val="001A11AF"/>
    <w:rsid w:val="001C1F78"/>
    <w:rsid w:val="0022639F"/>
    <w:rsid w:val="00227375"/>
    <w:rsid w:val="00237ED0"/>
    <w:rsid w:val="00243793"/>
    <w:rsid w:val="002608A5"/>
    <w:rsid w:val="0026537C"/>
    <w:rsid w:val="00265B21"/>
    <w:rsid w:val="00274CD5"/>
    <w:rsid w:val="00286C7B"/>
    <w:rsid w:val="00295CC2"/>
    <w:rsid w:val="002A2889"/>
    <w:rsid w:val="002A77E6"/>
    <w:rsid w:val="002E299A"/>
    <w:rsid w:val="002E38BB"/>
    <w:rsid w:val="00302D69"/>
    <w:rsid w:val="003359B3"/>
    <w:rsid w:val="00340860"/>
    <w:rsid w:val="003424FA"/>
    <w:rsid w:val="0035411E"/>
    <w:rsid w:val="0035579B"/>
    <w:rsid w:val="00362779"/>
    <w:rsid w:val="0036470E"/>
    <w:rsid w:val="00370FB8"/>
    <w:rsid w:val="00386B21"/>
    <w:rsid w:val="003A2970"/>
    <w:rsid w:val="003C19C7"/>
    <w:rsid w:val="003D39A0"/>
    <w:rsid w:val="003D66B9"/>
    <w:rsid w:val="003E627F"/>
    <w:rsid w:val="00407205"/>
    <w:rsid w:val="00425DC9"/>
    <w:rsid w:val="00435055"/>
    <w:rsid w:val="004370D0"/>
    <w:rsid w:val="0044034E"/>
    <w:rsid w:val="00470A31"/>
    <w:rsid w:val="00475A04"/>
    <w:rsid w:val="00477B34"/>
    <w:rsid w:val="004952EE"/>
    <w:rsid w:val="004A7279"/>
    <w:rsid w:val="004B70C9"/>
    <w:rsid w:val="004B7157"/>
    <w:rsid w:val="004E710C"/>
    <w:rsid w:val="004E7226"/>
    <w:rsid w:val="00533C43"/>
    <w:rsid w:val="005411BB"/>
    <w:rsid w:val="005438B4"/>
    <w:rsid w:val="00555B62"/>
    <w:rsid w:val="005736A9"/>
    <w:rsid w:val="00573E57"/>
    <w:rsid w:val="00583666"/>
    <w:rsid w:val="005B0D11"/>
    <w:rsid w:val="005D6332"/>
    <w:rsid w:val="00607828"/>
    <w:rsid w:val="00612DCF"/>
    <w:rsid w:val="0063050F"/>
    <w:rsid w:val="00633C13"/>
    <w:rsid w:val="00646508"/>
    <w:rsid w:val="0065502E"/>
    <w:rsid w:val="006C006E"/>
    <w:rsid w:val="006C7EBA"/>
    <w:rsid w:val="006E68A6"/>
    <w:rsid w:val="00703BFB"/>
    <w:rsid w:val="00703EB2"/>
    <w:rsid w:val="007041F5"/>
    <w:rsid w:val="007213B0"/>
    <w:rsid w:val="007248A5"/>
    <w:rsid w:val="00737857"/>
    <w:rsid w:val="007616BA"/>
    <w:rsid w:val="00761F3F"/>
    <w:rsid w:val="00763AAF"/>
    <w:rsid w:val="007644B1"/>
    <w:rsid w:val="00776080"/>
    <w:rsid w:val="00777CE6"/>
    <w:rsid w:val="00781CC2"/>
    <w:rsid w:val="007A7E27"/>
    <w:rsid w:val="007B341F"/>
    <w:rsid w:val="007B773E"/>
    <w:rsid w:val="007E16FA"/>
    <w:rsid w:val="00846399"/>
    <w:rsid w:val="00856F32"/>
    <w:rsid w:val="00864C2E"/>
    <w:rsid w:val="00870A7B"/>
    <w:rsid w:val="008B6058"/>
    <w:rsid w:val="009202A5"/>
    <w:rsid w:val="00922792"/>
    <w:rsid w:val="0094684E"/>
    <w:rsid w:val="0095268F"/>
    <w:rsid w:val="00954040"/>
    <w:rsid w:val="00961EED"/>
    <w:rsid w:val="009628A8"/>
    <w:rsid w:val="0096473D"/>
    <w:rsid w:val="00995EFD"/>
    <w:rsid w:val="009B3ABD"/>
    <w:rsid w:val="009C2638"/>
    <w:rsid w:val="009E583E"/>
    <w:rsid w:val="009E7493"/>
    <w:rsid w:val="009F78A5"/>
    <w:rsid w:val="00A03C48"/>
    <w:rsid w:val="00A10A68"/>
    <w:rsid w:val="00A15856"/>
    <w:rsid w:val="00A170B6"/>
    <w:rsid w:val="00A36B10"/>
    <w:rsid w:val="00A41492"/>
    <w:rsid w:val="00A41E31"/>
    <w:rsid w:val="00A4271B"/>
    <w:rsid w:val="00A70CB5"/>
    <w:rsid w:val="00A73908"/>
    <w:rsid w:val="00A97976"/>
    <w:rsid w:val="00AB3120"/>
    <w:rsid w:val="00AB6B74"/>
    <w:rsid w:val="00AD4BB4"/>
    <w:rsid w:val="00AE3289"/>
    <w:rsid w:val="00B0409E"/>
    <w:rsid w:val="00B45ACA"/>
    <w:rsid w:val="00B95711"/>
    <w:rsid w:val="00BA7EB8"/>
    <w:rsid w:val="00BB6AA7"/>
    <w:rsid w:val="00BE37D8"/>
    <w:rsid w:val="00BF7D63"/>
    <w:rsid w:val="00C0252B"/>
    <w:rsid w:val="00C02E56"/>
    <w:rsid w:val="00C04736"/>
    <w:rsid w:val="00C0790F"/>
    <w:rsid w:val="00C12BCF"/>
    <w:rsid w:val="00C22109"/>
    <w:rsid w:val="00C3539A"/>
    <w:rsid w:val="00C368F9"/>
    <w:rsid w:val="00C37328"/>
    <w:rsid w:val="00C37352"/>
    <w:rsid w:val="00C44937"/>
    <w:rsid w:val="00C64A83"/>
    <w:rsid w:val="00C6625B"/>
    <w:rsid w:val="00CA62B9"/>
    <w:rsid w:val="00CC317C"/>
    <w:rsid w:val="00CC7DC1"/>
    <w:rsid w:val="00CD38C9"/>
    <w:rsid w:val="00CE62E5"/>
    <w:rsid w:val="00CF5E32"/>
    <w:rsid w:val="00D04D78"/>
    <w:rsid w:val="00D067FD"/>
    <w:rsid w:val="00D3251B"/>
    <w:rsid w:val="00D36246"/>
    <w:rsid w:val="00D4235F"/>
    <w:rsid w:val="00D52959"/>
    <w:rsid w:val="00D56DC5"/>
    <w:rsid w:val="00D82708"/>
    <w:rsid w:val="00D831F5"/>
    <w:rsid w:val="00D86E7A"/>
    <w:rsid w:val="00D9367F"/>
    <w:rsid w:val="00DA1A2D"/>
    <w:rsid w:val="00DB34D5"/>
    <w:rsid w:val="00DB56B4"/>
    <w:rsid w:val="00DF082C"/>
    <w:rsid w:val="00DF0F7F"/>
    <w:rsid w:val="00E1700D"/>
    <w:rsid w:val="00E3445D"/>
    <w:rsid w:val="00E64070"/>
    <w:rsid w:val="00E748B8"/>
    <w:rsid w:val="00E76802"/>
    <w:rsid w:val="00EA0A8A"/>
    <w:rsid w:val="00EA4475"/>
    <w:rsid w:val="00EA5C68"/>
    <w:rsid w:val="00EB0877"/>
    <w:rsid w:val="00EC36E4"/>
    <w:rsid w:val="00EF00D7"/>
    <w:rsid w:val="00F12340"/>
    <w:rsid w:val="00F63D87"/>
    <w:rsid w:val="00F67B16"/>
    <w:rsid w:val="00F74A9B"/>
    <w:rsid w:val="00F8540F"/>
    <w:rsid w:val="00FA3FDE"/>
    <w:rsid w:val="00FB0E82"/>
    <w:rsid w:val="00FD4C15"/>
    <w:rsid w:val="00FE26B1"/>
    <w:rsid w:val="00FE4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CD72"/>
  <w15:docId w15:val="{AA1128E8-EEB5-47BF-826D-FC0C4EE1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4B1"/>
    <w:pPr>
      <w:spacing w:after="120" w:line="240" w:lineRule="auto"/>
    </w:pPr>
    <w:rPr>
      <w:rFonts w:ascii="Arial" w:eastAsia="Arial" w:hAnsi="Arial" w:cs="Arial"/>
      <w:color w:val="000000"/>
      <w:sz w:val="21"/>
      <w:lang w:val="en-US"/>
    </w:rPr>
  </w:style>
  <w:style w:type="paragraph" w:styleId="Heading1">
    <w:name w:val="heading 1"/>
    <w:basedOn w:val="Normal"/>
    <w:next w:val="Normal"/>
    <w:link w:val="Heading1Char"/>
    <w:uiPriority w:val="9"/>
    <w:qFormat/>
    <w:rsid w:val="00477B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77B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644B1"/>
    <w:pPr>
      <w:spacing w:before="100" w:beforeAutospacing="1" w:after="100" w:afterAutospacing="1"/>
      <w:outlineLvl w:val="2"/>
    </w:pPr>
    <w:rPr>
      <w:rFonts w:ascii="Times New Roman" w:eastAsia="Times New Roman" w:hAnsi="Times New Roman" w:cs="Times New Roman"/>
      <w:b/>
      <w:bCs/>
      <w:color w:val="auto"/>
      <w:sz w:val="27"/>
      <w:szCs w:val="27"/>
      <w:lang w:val="en-GB" w:eastAsia="en-GB"/>
    </w:rPr>
  </w:style>
  <w:style w:type="paragraph" w:styleId="Heading4">
    <w:name w:val="heading 4"/>
    <w:basedOn w:val="Normal"/>
    <w:next w:val="Normal"/>
    <w:link w:val="Heading4Char"/>
    <w:uiPriority w:val="9"/>
    <w:semiHidden/>
    <w:unhideWhenUsed/>
    <w:qFormat/>
    <w:rsid w:val="004403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E40E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4B1"/>
    <w:pPr>
      <w:ind w:left="720"/>
      <w:contextualSpacing/>
    </w:pPr>
  </w:style>
  <w:style w:type="character" w:customStyle="1" w:styleId="Heading3Char">
    <w:name w:val="Heading 3 Char"/>
    <w:basedOn w:val="DefaultParagraphFont"/>
    <w:link w:val="Heading3"/>
    <w:uiPriority w:val="9"/>
    <w:rsid w:val="007644B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644B1"/>
    <w:rPr>
      <w:b/>
      <w:bCs/>
    </w:rPr>
  </w:style>
  <w:style w:type="paragraph" w:styleId="NormalWeb">
    <w:name w:val="Normal (Web)"/>
    <w:basedOn w:val="Normal"/>
    <w:uiPriority w:val="99"/>
    <w:unhideWhenUsed/>
    <w:rsid w:val="007644B1"/>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Heading4Char">
    <w:name w:val="Heading 4 Char"/>
    <w:basedOn w:val="DefaultParagraphFont"/>
    <w:link w:val="Heading4"/>
    <w:uiPriority w:val="9"/>
    <w:semiHidden/>
    <w:rsid w:val="0044034E"/>
    <w:rPr>
      <w:rFonts w:asciiTheme="majorHAnsi" w:eastAsiaTheme="majorEastAsia" w:hAnsiTheme="majorHAnsi" w:cstheme="majorBidi"/>
      <w:b/>
      <w:bCs/>
      <w:i/>
      <w:iCs/>
      <w:color w:val="4F81BD" w:themeColor="accent1"/>
      <w:sz w:val="21"/>
      <w:lang w:val="en-US"/>
    </w:rPr>
  </w:style>
  <w:style w:type="table" w:styleId="TableGrid">
    <w:name w:val="Table Grid"/>
    <w:basedOn w:val="TableNormal"/>
    <w:uiPriority w:val="39"/>
    <w:rsid w:val="004A7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B21"/>
    <w:rPr>
      <w:color w:val="0000FF" w:themeColor="hyperlink"/>
      <w:u w:val="single"/>
    </w:rPr>
  </w:style>
  <w:style w:type="character" w:customStyle="1" w:styleId="Heading5Char">
    <w:name w:val="Heading 5 Char"/>
    <w:basedOn w:val="DefaultParagraphFont"/>
    <w:link w:val="Heading5"/>
    <w:uiPriority w:val="9"/>
    <w:rsid w:val="00FE40E5"/>
    <w:rPr>
      <w:rFonts w:asciiTheme="majorHAnsi" w:eastAsiaTheme="majorEastAsia" w:hAnsiTheme="majorHAnsi" w:cstheme="majorBidi"/>
      <w:color w:val="365F91" w:themeColor="accent1" w:themeShade="BF"/>
      <w:sz w:val="21"/>
      <w:lang w:val="en-US"/>
    </w:rPr>
  </w:style>
  <w:style w:type="character" w:styleId="CommentReference">
    <w:name w:val="annotation reference"/>
    <w:basedOn w:val="DefaultParagraphFont"/>
    <w:semiHidden/>
    <w:unhideWhenUsed/>
    <w:rsid w:val="0095268F"/>
    <w:rPr>
      <w:sz w:val="16"/>
      <w:szCs w:val="16"/>
    </w:rPr>
  </w:style>
  <w:style w:type="paragraph" w:styleId="CommentText">
    <w:name w:val="annotation text"/>
    <w:basedOn w:val="Normal"/>
    <w:link w:val="CommentTextChar"/>
    <w:semiHidden/>
    <w:unhideWhenUsed/>
    <w:rsid w:val="0095268F"/>
    <w:rPr>
      <w:sz w:val="20"/>
      <w:szCs w:val="20"/>
    </w:rPr>
  </w:style>
  <w:style w:type="character" w:customStyle="1" w:styleId="CommentTextChar">
    <w:name w:val="Comment Text Char"/>
    <w:basedOn w:val="DefaultParagraphFont"/>
    <w:link w:val="CommentText"/>
    <w:semiHidden/>
    <w:rsid w:val="0095268F"/>
    <w:rPr>
      <w:rFonts w:ascii="Arial" w:eastAsia="Arial"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95268F"/>
    <w:rPr>
      <w:b/>
      <w:bCs/>
    </w:rPr>
  </w:style>
  <w:style w:type="character" w:customStyle="1" w:styleId="CommentSubjectChar">
    <w:name w:val="Comment Subject Char"/>
    <w:basedOn w:val="CommentTextChar"/>
    <w:link w:val="CommentSubject"/>
    <w:uiPriority w:val="99"/>
    <w:semiHidden/>
    <w:rsid w:val="0095268F"/>
    <w:rPr>
      <w:rFonts w:ascii="Arial" w:eastAsia="Arial" w:hAnsi="Arial" w:cs="Arial"/>
      <w:b/>
      <w:bCs/>
      <w:color w:val="000000"/>
      <w:sz w:val="20"/>
      <w:szCs w:val="20"/>
      <w:lang w:val="en-US"/>
    </w:rPr>
  </w:style>
  <w:style w:type="paragraph" w:styleId="BalloonText">
    <w:name w:val="Balloon Text"/>
    <w:basedOn w:val="Normal"/>
    <w:link w:val="BalloonTextChar"/>
    <w:uiPriority w:val="99"/>
    <w:semiHidden/>
    <w:unhideWhenUsed/>
    <w:rsid w:val="009526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68F"/>
    <w:rPr>
      <w:rFonts w:ascii="Segoe UI" w:eastAsia="Arial" w:hAnsi="Segoe UI" w:cs="Segoe UI"/>
      <w:color w:val="000000"/>
      <w:sz w:val="18"/>
      <w:szCs w:val="18"/>
      <w:lang w:val="en-US"/>
    </w:rPr>
  </w:style>
  <w:style w:type="character" w:customStyle="1" w:styleId="Heading1Char">
    <w:name w:val="Heading 1 Char"/>
    <w:basedOn w:val="DefaultParagraphFont"/>
    <w:link w:val="Heading1"/>
    <w:uiPriority w:val="9"/>
    <w:rsid w:val="00477B34"/>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477B34"/>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4852">
      <w:bodyDiv w:val="1"/>
      <w:marLeft w:val="0"/>
      <w:marRight w:val="0"/>
      <w:marTop w:val="0"/>
      <w:marBottom w:val="0"/>
      <w:divBdr>
        <w:top w:val="none" w:sz="0" w:space="0" w:color="auto"/>
        <w:left w:val="none" w:sz="0" w:space="0" w:color="auto"/>
        <w:bottom w:val="none" w:sz="0" w:space="0" w:color="auto"/>
        <w:right w:val="none" w:sz="0" w:space="0" w:color="auto"/>
      </w:divBdr>
    </w:div>
    <w:div w:id="139419927">
      <w:bodyDiv w:val="1"/>
      <w:marLeft w:val="0"/>
      <w:marRight w:val="0"/>
      <w:marTop w:val="0"/>
      <w:marBottom w:val="0"/>
      <w:divBdr>
        <w:top w:val="none" w:sz="0" w:space="0" w:color="auto"/>
        <w:left w:val="none" w:sz="0" w:space="0" w:color="auto"/>
        <w:bottom w:val="none" w:sz="0" w:space="0" w:color="auto"/>
        <w:right w:val="none" w:sz="0" w:space="0" w:color="auto"/>
      </w:divBdr>
    </w:div>
    <w:div w:id="202790236">
      <w:bodyDiv w:val="1"/>
      <w:marLeft w:val="0"/>
      <w:marRight w:val="0"/>
      <w:marTop w:val="0"/>
      <w:marBottom w:val="0"/>
      <w:divBdr>
        <w:top w:val="none" w:sz="0" w:space="0" w:color="auto"/>
        <w:left w:val="none" w:sz="0" w:space="0" w:color="auto"/>
        <w:bottom w:val="none" w:sz="0" w:space="0" w:color="auto"/>
        <w:right w:val="none" w:sz="0" w:space="0" w:color="auto"/>
      </w:divBdr>
    </w:div>
    <w:div w:id="373193722">
      <w:bodyDiv w:val="1"/>
      <w:marLeft w:val="0"/>
      <w:marRight w:val="0"/>
      <w:marTop w:val="0"/>
      <w:marBottom w:val="0"/>
      <w:divBdr>
        <w:top w:val="none" w:sz="0" w:space="0" w:color="auto"/>
        <w:left w:val="none" w:sz="0" w:space="0" w:color="auto"/>
        <w:bottom w:val="none" w:sz="0" w:space="0" w:color="auto"/>
        <w:right w:val="none" w:sz="0" w:space="0" w:color="auto"/>
      </w:divBdr>
    </w:div>
    <w:div w:id="376242699">
      <w:bodyDiv w:val="1"/>
      <w:marLeft w:val="0"/>
      <w:marRight w:val="0"/>
      <w:marTop w:val="0"/>
      <w:marBottom w:val="0"/>
      <w:divBdr>
        <w:top w:val="none" w:sz="0" w:space="0" w:color="auto"/>
        <w:left w:val="none" w:sz="0" w:space="0" w:color="auto"/>
        <w:bottom w:val="none" w:sz="0" w:space="0" w:color="auto"/>
        <w:right w:val="none" w:sz="0" w:space="0" w:color="auto"/>
      </w:divBdr>
    </w:div>
    <w:div w:id="461772070">
      <w:bodyDiv w:val="1"/>
      <w:marLeft w:val="0"/>
      <w:marRight w:val="0"/>
      <w:marTop w:val="0"/>
      <w:marBottom w:val="0"/>
      <w:divBdr>
        <w:top w:val="none" w:sz="0" w:space="0" w:color="auto"/>
        <w:left w:val="none" w:sz="0" w:space="0" w:color="auto"/>
        <w:bottom w:val="none" w:sz="0" w:space="0" w:color="auto"/>
        <w:right w:val="none" w:sz="0" w:space="0" w:color="auto"/>
      </w:divBdr>
    </w:div>
    <w:div w:id="619721365">
      <w:bodyDiv w:val="1"/>
      <w:marLeft w:val="0"/>
      <w:marRight w:val="0"/>
      <w:marTop w:val="0"/>
      <w:marBottom w:val="0"/>
      <w:divBdr>
        <w:top w:val="none" w:sz="0" w:space="0" w:color="auto"/>
        <w:left w:val="none" w:sz="0" w:space="0" w:color="auto"/>
        <w:bottom w:val="none" w:sz="0" w:space="0" w:color="auto"/>
        <w:right w:val="none" w:sz="0" w:space="0" w:color="auto"/>
      </w:divBdr>
    </w:div>
    <w:div w:id="693725518">
      <w:bodyDiv w:val="1"/>
      <w:marLeft w:val="0"/>
      <w:marRight w:val="0"/>
      <w:marTop w:val="0"/>
      <w:marBottom w:val="0"/>
      <w:divBdr>
        <w:top w:val="none" w:sz="0" w:space="0" w:color="auto"/>
        <w:left w:val="none" w:sz="0" w:space="0" w:color="auto"/>
        <w:bottom w:val="none" w:sz="0" w:space="0" w:color="auto"/>
        <w:right w:val="none" w:sz="0" w:space="0" w:color="auto"/>
      </w:divBdr>
    </w:div>
    <w:div w:id="788201874">
      <w:bodyDiv w:val="1"/>
      <w:marLeft w:val="0"/>
      <w:marRight w:val="0"/>
      <w:marTop w:val="0"/>
      <w:marBottom w:val="0"/>
      <w:divBdr>
        <w:top w:val="none" w:sz="0" w:space="0" w:color="auto"/>
        <w:left w:val="none" w:sz="0" w:space="0" w:color="auto"/>
        <w:bottom w:val="none" w:sz="0" w:space="0" w:color="auto"/>
        <w:right w:val="none" w:sz="0" w:space="0" w:color="auto"/>
      </w:divBdr>
    </w:div>
    <w:div w:id="791098550">
      <w:bodyDiv w:val="1"/>
      <w:marLeft w:val="0"/>
      <w:marRight w:val="0"/>
      <w:marTop w:val="0"/>
      <w:marBottom w:val="0"/>
      <w:divBdr>
        <w:top w:val="none" w:sz="0" w:space="0" w:color="auto"/>
        <w:left w:val="none" w:sz="0" w:space="0" w:color="auto"/>
        <w:bottom w:val="none" w:sz="0" w:space="0" w:color="auto"/>
        <w:right w:val="none" w:sz="0" w:space="0" w:color="auto"/>
      </w:divBdr>
    </w:div>
    <w:div w:id="948851368">
      <w:bodyDiv w:val="1"/>
      <w:marLeft w:val="0"/>
      <w:marRight w:val="0"/>
      <w:marTop w:val="0"/>
      <w:marBottom w:val="0"/>
      <w:divBdr>
        <w:top w:val="none" w:sz="0" w:space="0" w:color="auto"/>
        <w:left w:val="none" w:sz="0" w:space="0" w:color="auto"/>
        <w:bottom w:val="none" w:sz="0" w:space="0" w:color="auto"/>
        <w:right w:val="none" w:sz="0" w:space="0" w:color="auto"/>
      </w:divBdr>
    </w:div>
    <w:div w:id="967246855">
      <w:bodyDiv w:val="1"/>
      <w:marLeft w:val="0"/>
      <w:marRight w:val="0"/>
      <w:marTop w:val="0"/>
      <w:marBottom w:val="0"/>
      <w:divBdr>
        <w:top w:val="none" w:sz="0" w:space="0" w:color="auto"/>
        <w:left w:val="none" w:sz="0" w:space="0" w:color="auto"/>
        <w:bottom w:val="none" w:sz="0" w:space="0" w:color="auto"/>
        <w:right w:val="none" w:sz="0" w:space="0" w:color="auto"/>
      </w:divBdr>
    </w:div>
    <w:div w:id="1001003448">
      <w:bodyDiv w:val="1"/>
      <w:marLeft w:val="0"/>
      <w:marRight w:val="0"/>
      <w:marTop w:val="0"/>
      <w:marBottom w:val="0"/>
      <w:divBdr>
        <w:top w:val="none" w:sz="0" w:space="0" w:color="auto"/>
        <w:left w:val="none" w:sz="0" w:space="0" w:color="auto"/>
        <w:bottom w:val="none" w:sz="0" w:space="0" w:color="auto"/>
        <w:right w:val="none" w:sz="0" w:space="0" w:color="auto"/>
      </w:divBdr>
    </w:div>
    <w:div w:id="1006204044">
      <w:bodyDiv w:val="1"/>
      <w:marLeft w:val="0"/>
      <w:marRight w:val="0"/>
      <w:marTop w:val="0"/>
      <w:marBottom w:val="0"/>
      <w:divBdr>
        <w:top w:val="none" w:sz="0" w:space="0" w:color="auto"/>
        <w:left w:val="none" w:sz="0" w:space="0" w:color="auto"/>
        <w:bottom w:val="none" w:sz="0" w:space="0" w:color="auto"/>
        <w:right w:val="none" w:sz="0" w:space="0" w:color="auto"/>
      </w:divBdr>
    </w:div>
    <w:div w:id="1094479761">
      <w:bodyDiv w:val="1"/>
      <w:marLeft w:val="0"/>
      <w:marRight w:val="0"/>
      <w:marTop w:val="0"/>
      <w:marBottom w:val="0"/>
      <w:divBdr>
        <w:top w:val="none" w:sz="0" w:space="0" w:color="auto"/>
        <w:left w:val="none" w:sz="0" w:space="0" w:color="auto"/>
        <w:bottom w:val="none" w:sz="0" w:space="0" w:color="auto"/>
        <w:right w:val="none" w:sz="0" w:space="0" w:color="auto"/>
      </w:divBdr>
    </w:div>
    <w:div w:id="1119952801">
      <w:bodyDiv w:val="1"/>
      <w:marLeft w:val="0"/>
      <w:marRight w:val="0"/>
      <w:marTop w:val="0"/>
      <w:marBottom w:val="0"/>
      <w:divBdr>
        <w:top w:val="none" w:sz="0" w:space="0" w:color="auto"/>
        <w:left w:val="none" w:sz="0" w:space="0" w:color="auto"/>
        <w:bottom w:val="none" w:sz="0" w:space="0" w:color="auto"/>
        <w:right w:val="none" w:sz="0" w:space="0" w:color="auto"/>
      </w:divBdr>
      <w:divsChild>
        <w:div w:id="1076322412">
          <w:marLeft w:val="0"/>
          <w:marRight w:val="0"/>
          <w:marTop w:val="0"/>
          <w:marBottom w:val="0"/>
          <w:divBdr>
            <w:top w:val="none" w:sz="0" w:space="0" w:color="auto"/>
            <w:left w:val="none" w:sz="0" w:space="0" w:color="auto"/>
            <w:bottom w:val="none" w:sz="0" w:space="0" w:color="auto"/>
            <w:right w:val="none" w:sz="0" w:space="0" w:color="auto"/>
          </w:divBdr>
          <w:divsChild>
            <w:div w:id="267353432">
              <w:marLeft w:val="0"/>
              <w:marRight w:val="0"/>
              <w:marTop w:val="0"/>
              <w:marBottom w:val="0"/>
              <w:divBdr>
                <w:top w:val="none" w:sz="0" w:space="0" w:color="auto"/>
                <w:left w:val="none" w:sz="0" w:space="0" w:color="auto"/>
                <w:bottom w:val="none" w:sz="0" w:space="0" w:color="auto"/>
                <w:right w:val="none" w:sz="0" w:space="0" w:color="auto"/>
              </w:divBdr>
              <w:divsChild>
                <w:div w:id="2146579186">
                  <w:marLeft w:val="-300"/>
                  <w:marRight w:val="0"/>
                  <w:marTop w:val="0"/>
                  <w:marBottom w:val="0"/>
                  <w:divBdr>
                    <w:top w:val="none" w:sz="0" w:space="0" w:color="auto"/>
                    <w:left w:val="none" w:sz="0" w:space="0" w:color="auto"/>
                    <w:bottom w:val="none" w:sz="0" w:space="0" w:color="auto"/>
                    <w:right w:val="none" w:sz="0" w:space="0" w:color="auto"/>
                  </w:divBdr>
                  <w:divsChild>
                    <w:div w:id="1583828534">
                      <w:marLeft w:val="0"/>
                      <w:marRight w:val="0"/>
                      <w:marTop w:val="0"/>
                      <w:marBottom w:val="0"/>
                      <w:divBdr>
                        <w:top w:val="none" w:sz="0" w:space="0" w:color="auto"/>
                        <w:left w:val="none" w:sz="0" w:space="0" w:color="auto"/>
                        <w:bottom w:val="none" w:sz="0" w:space="0" w:color="auto"/>
                        <w:right w:val="none" w:sz="0" w:space="0" w:color="auto"/>
                      </w:divBdr>
                      <w:divsChild>
                        <w:div w:id="4167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69437">
      <w:bodyDiv w:val="1"/>
      <w:marLeft w:val="0"/>
      <w:marRight w:val="0"/>
      <w:marTop w:val="0"/>
      <w:marBottom w:val="0"/>
      <w:divBdr>
        <w:top w:val="none" w:sz="0" w:space="0" w:color="auto"/>
        <w:left w:val="none" w:sz="0" w:space="0" w:color="auto"/>
        <w:bottom w:val="none" w:sz="0" w:space="0" w:color="auto"/>
        <w:right w:val="none" w:sz="0" w:space="0" w:color="auto"/>
      </w:divBdr>
    </w:div>
    <w:div w:id="1148984072">
      <w:bodyDiv w:val="1"/>
      <w:marLeft w:val="0"/>
      <w:marRight w:val="0"/>
      <w:marTop w:val="0"/>
      <w:marBottom w:val="0"/>
      <w:divBdr>
        <w:top w:val="none" w:sz="0" w:space="0" w:color="auto"/>
        <w:left w:val="none" w:sz="0" w:space="0" w:color="auto"/>
        <w:bottom w:val="none" w:sz="0" w:space="0" w:color="auto"/>
        <w:right w:val="none" w:sz="0" w:space="0" w:color="auto"/>
      </w:divBdr>
    </w:div>
    <w:div w:id="1261765991">
      <w:bodyDiv w:val="1"/>
      <w:marLeft w:val="0"/>
      <w:marRight w:val="0"/>
      <w:marTop w:val="0"/>
      <w:marBottom w:val="0"/>
      <w:divBdr>
        <w:top w:val="none" w:sz="0" w:space="0" w:color="auto"/>
        <w:left w:val="none" w:sz="0" w:space="0" w:color="auto"/>
        <w:bottom w:val="none" w:sz="0" w:space="0" w:color="auto"/>
        <w:right w:val="none" w:sz="0" w:space="0" w:color="auto"/>
      </w:divBdr>
      <w:divsChild>
        <w:div w:id="145827891">
          <w:marLeft w:val="0"/>
          <w:marRight w:val="0"/>
          <w:marTop w:val="0"/>
          <w:marBottom w:val="0"/>
          <w:divBdr>
            <w:top w:val="none" w:sz="0" w:space="0" w:color="auto"/>
            <w:left w:val="none" w:sz="0" w:space="0" w:color="auto"/>
            <w:bottom w:val="none" w:sz="0" w:space="0" w:color="auto"/>
            <w:right w:val="none" w:sz="0" w:space="0" w:color="auto"/>
          </w:divBdr>
          <w:divsChild>
            <w:div w:id="239096154">
              <w:marLeft w:val="0"/>
              <w:marRight w:val="0"/>
              <w:marTop w:val="0"/>
              <w:marBottom w:val="0"/>
              <w:divBdr>
                <w:top w:val="none" w:sz="0" w:space="0" w:color="auto"/>
                <w:left w:val="none" w:sz="0" w:space="0" w:color="auto"/>
                <w:bottom w:val="none" w:sz="0" w:space="0" w:color="auto"/>
                <w:right w:val="none" w:sz="0" w:space="0" w:color="auto"/>
              </w:divBdr>
              <w:divsChild>
                <w:div w:id="1130198655">
                  <w:marLeft w:val="-300"/>
                  <w:marRight w:val="0"/>
                  <w:marTop w:val="0"/>
                  <w:marBottom w:val="0"/>
                  <w:divBdr>
                    <w:top w:val="none" w:sz="0" w:space="0" w:color="auto"/>
                    <w:left w:val="none" w:sz="0" w:space="0" w:color="auto"/>
                    <w:bottom w:val="none" w:sz="0" w:space="0" w:color="auto"/>
                    <w:right w:val="none" w:sz="0" w:space="0" w:color="auto"/>
                  </w:divBdr>
                  <w:divsChild>
                    <w:div w:id="1588690898">
                      <w:marLeft w:val="0"/>
                      <w:marRight w:val="0"/>
                      <w:marTop w:val="0"/>
                      <w:marBottom w:val="0"/>
                      <w:divBdr>
                        <w:top w:val="none" w:sz="0" w:space="0" w:color="auto"/>
                        <w:left w:val="none" w:sz="0" w:space="0" w:color="auto"/>
                        <w:bottom w:val="none" w:sz="0" w:space="0" w:color="auto"/>
                        <w:right w:val="none" w:sz="0" w:space="0" w:color="auto"/>
                      </w:divBdr>
                      <w:divsChild>
                        <w:div w:id="548109339">
                          <w:marLeft w:val="0"/>
                          <w:marRight w:val="0"/>
                          <w:marTop w:val="0"/>
                          <w:marBottom w:val="0"/>
                          <w:divBdr>
                            <w:top w:val="none" w:sz="0" w:space="0" w:color="auto"/>
                            <w:left w:val="none" w:sz="0" w:space="0" w:color="auto"/>
                            <w:bottom w:val="none" w:sz="0" w:space="0" w:color="auto"/>
                            <w:right w:val="none" w:sz="0" w:space="0" w:color="auto"/>
                          </w:divBdr>
                          <w:divsChild>
                            <w:div w:id="367413958">
                              <w:marLeft w:val="0"/>
                              <w:marRight w:val="0"/>
                              <w:marTop w:val="0"/>
                              <w:marBottom w:val="0"/>
                              <w:divBdr>
                                <w:top w:val="none" w:sz="0" w:space="0" w:color="auto"/>
                                <w:left w:val="none" w:sz="0" w:space="0" w:color="auto"/>
                                <w:bottom w:val="none" w:sz="0" w:space="0" w:color="auto"/>
                                <w:right w:val="none" w:sz="0" w:space="0" w:color="auto"/>
                              </w:divBdr>
                            </w:div>
                          </w:divsChild>
                        </w:div>
                        <w:div w:id="11262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115924">
      <w:bodyDiv w:val="1"/>
      <w:marLeft w:val="0"/>
      <w:marRight w:val="0"/>
      <w:marTop w:val="0"/>
      <w:marBottom w:val="0"/>
      <w:divBdr>
        <w:top w:val="none" w:sz="0" w:space="0" w:color="auto"/>
        <w:left w:val="none" w:sz="0" w:space="0" w:color="auto"/>
        <w:bottom w:val="none" w:sz="0" w:space="0" w:color="auto"/>
        <w:right w:val="none" w:sz="0" w:space="0" w:color="auto"/>
      </w:divBdr>
    </w:div>
    <w:div w:id="1551378476">
      <w:bodyDiv w:val="1"/>
      <w:marLeft w:val="0"/>
      <w:marRight w:val="0"/>
      <w:marTop w:val="0"/>
      <w:marBottom w:val="0"/>
      <w:divBdr>
        <w:top w:val="none" w:sz="0" w:space="0" w:color="auto"/>
        <w:left w:val="none" w:sz="0" w:space="0" w:color="auto"/>
        <w:bottom w:val="none" w:sz="0" w:space="0" w:color="auto"/>
        <w:right w:val="none" w:sz="0" w:space="0" w:color="auto"/>
      </w:divBdr>
    </w:div>
    <w:div w:id="1631133040">
      <w:bodyDiv w:val="1"/>
      <w:marLeft w:val="0"/>
      <w:marRight w:val="0"/>
      <w:marTop w:val="0"/>
      <w:marBottom w:val="0"/>
      <w:divBdr>
        <w:top w:val="none" w:sz="0" w:space="0" w:color="auto"/>
        <w:left w:val="none" w:sz="0" w:space="0" w:color="auto"/>
        <w:bottom w:val="none" w:sz="0" w:space="0" w:color="auto"/>
        <w:right w:val="none" w:sz="0" w:space="0" w:color="auto"/>
      </w:divBdr>
    </w:div>
    <w:div w:id="1916041336">
      <w:bodyDiv w:val="1"/>
      <w:marLeft w:val="0"/>
      <w:marRight w:val="0"/>
      <w:marTop w:val="0"/>
      <w:marBottom w:val="0"/>
      <w:divBdr>
        <w:top w:val="none" w:sz="0" w:space="0" w:color="auto"/>
        <w:left w:val="none" w:sz="0" w:space="0" w:color="auto"/>
        <w:bottom w:val="none" w:sz="0" w:space="0" w:color="auto"/>
        <w:right w:val="none" w:sz="0" w:space="0" w:color="auto"/>
      </w:divBdr>
    </w:div>
    <w:div w:id="21416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Covance Inc.</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Robert</dc:creator>
  <cp:lastModifiedBy>Saul, Jim</cp:lastModifiedBy>
  <cp:revision>6</cp:revision>
  <dcterms:created xsi:type="dcterms:W3CDTF">2020-12-08T09:13:00Z</dcterms:created>
  <dcterms:modified xsi:type="dcterms:W3CDTF">2020-12-08T10:00:00Z</dcterms:modified>
</cp:coreProperties>
</file>